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4FCB" w14:textId="77777777" w:rsidR="00D716CA" w:rsidRPr="004803D4" w:rsidRDefault="00D716CA" w:rsidP="00AC73D2">
      <w:pPr>
        <w:jc w:val="both"/>
        <w:rPr>
          <w:b/>
          <w:bCs/>
          <w:sz w:val="28"/>
          <w:szCs w:val="28"/>
        </w:rPr>
      </w:pPr>
      <w:r w:rsidRPr="004803D4">
        <w:rPr>
          <w:b/>
          <w:bCs/>
          <w:sz w:val="28"/>
          <w:szCs w:val="28"/>
        </w:rPr>
        <w:t>Força-Tarefa dos Governadores para o Clima e as Florestas</w:t>
      </w:r>
    </w:p>
    <w:p w14:paraId="4694F118" w14:textId="77777777" w:rsidR="00D716CA" w:rsidRDefault="00D716CA" w:rsidP="00AC73D2">
      <w:pPr>
        <w:jc w:val="both"/>
      </w:pPr>
    </w:p>
    <w:p w14:paraId="5AF1F118" w14:textId="77777777" w:rsidR="00D716CA" w:rsidRPr="00421C08" w:rsidRDefault="00D716CA" w:rsidP="00AC73D2">
      <w:pPr>
        <w:jc w:val="both"/>
        <w:rPr>
          <w:b/>
          <w:bCs/>
          <w:sz w:val="40"/>
          <w:szCs w:val="40"/>
        </w:rPr>
      </w:pPr>
      <w:r w:rsidRPr="00421C08">
        <w:rPr>
          <w:b/>
          <w:bCs/>
          <w:sz w:val="40"/>
          <w:szCs w:val="40"/>
        </w:rPr>
        <w:t>Plano de Ação de Manaus para uma Nova Economia Florestal</w:t>
      </w:r>
    </w:p>
    <w:p w14:paraId="0EBB1B96" w14:textId="77777777" w:rsidR="00D716CA" w:rsidRDefault="00D716CA" w:rsidP="00AC73D2">
      <w:pPr>
        <w:jc w:val="both"/>
      </w:pPr>
    </w:p>
    <w:p w14:paraId="3B1DF241" w14:textId="77777777" w:rsidR="00D716CA" w:rsidRPr="004803D4" w:rsidRDefault="00D716CA" w:rsidP="00AC73D2">
      <w:pPr>
        <w:jc w:val="both"/>
        <w:rPr>
          <w:b/>
          <w:bCs/>
          <w:sz w:val="28"/>
          <w:szCs w:val="28"/>
        </w:rPr>
      </w:pPr>
      <w:r w:rsidRPr="004803D4">
        <w:rPr>
          <w:b/>
          <w:bCs/>
          <w:sz w:val="28"/>
          <w:szCs w:val="28"/>
        </w:rPr>
        <w:t>Manaus</w:t>
      </w:r>
      <w:r w:rsidR="004803D4">
        <w:rPr>
          <w:b/>
          <w:bCs/>
          <w:sz w:val="28"/>
          <w:szCs w:val="28"/>
        </w:rPr>
        <w:t xml:space="preserve"> (AM)</w:t>
      </w:r>
      <w:r w:rsidRPr="004803D4">
        <w:rPr>
          <w:b/>
          <w:bCs/>
          <w:sz w:val="28"/>
          <w:szCs w:val="28"/>
        </w:rPr>
        <w:t>, Brasil, 17 de março de 2022</w:t>
      </w:r>
    </w:p>
    <w:p w14:paraId="06E37A43" w14:textId="77777777" w:rsidR="00D716CA" w:rsidRDefault="00D716CA" w:rsidP="00AC73D2">
      <w:pPr>
        <w:jc w:val="both"/>
      </w:pPr>
    </w:p>
    <w:p w14:paraId="5FD61D3A" w14:textId="77777777" w:rsidR="004803D4" w:rsidRDefault="004803D4" w:rsidP="00AC73D2">
      <w:pPr>
        <w:jc w:val="both"/>
      </w:pPr>
      <w:r>
        <w:rPr>
          <w:noProof/>
        </w:rPr>
        <w:drawing>
          <wp:inline distT="0" distB="0" distL="0" distR="0" wp14:anchorId="5A51019F" wp14:editId="70B82379">
            <wp:extent cx="5396230" cy="286184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F Members Map_Oct17_white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86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C1F73" w14:textId="77777777" w:rsidR="004803D4" w:rsidRDefault="004803D4" w:rsidP="00AC73D2">
      <w:pPr>
        <w:jc w:val="both"/>
      </w:pPr>
    </w:p>
    <w:p w14:paraId="1BBF4F67" w14:textId="77777777" w:rsidR="00D716CA" w:rsidRDefault="00D716CA" w:rsidP="00AC73D2">
      <w:pPr>
        <w:jc w:val="both"/>
      </w:pPr>
    </w:p>
    <w:p w14:paraId="1555E6FB" w14:textId="77777777" w:rsidR="00D716CA" w:rsidRDefault="00D716CA" w:rsidP="00AC73D2">
      <w:pPr>
        <w:jc w:val="both"/>
      </w:pPr>
      <w:r w:rsidRPr="00D716CA">
        <w:t>Nós</w:t>
      </w:r>
      <w:r w:rsidR="004803D4">
        <w:t>,</w:t>
      </w:r>
      <w:r>
        <w:t xml:space="preserve"> da Força-Tarefa dos Governadores para o Clima e as Florestas</w:t>
      </w:r>
      <w:r w:rsidRPr="00D716CA">
        <w:t xml:space="preserve"> (GCF Task Force)</w:t>
      </w:r>
      <w:r w:rsidR="004803D4">
        <w:t>,</w:t>
      </w:r>
      <w:r w:rsidRPr="00D716CA">
        <w:t xml:space="preserve"> </w:t>
      </w:r>
      <w:r w:rsidR="00421C08">
        <w:t xml:space="preserve">estamos </w:t>
      </w:r>
      <w:r w:rsidR="00327CC6">
        <w:t>aqui</w:t>
      </w:r>
      <w:r w:rsidRPr="00D716CA">
        <w:t xml:space="preserve"> </w:t>
      </w:r>
      <w:r w:rsidR="004803D4" w:rsidRPr="00D716CA">
        <w:t xml:space="preserve">para </w:t>
      </w:r>
      <w:r w:rsidR="004803D4">
        <w:t>a</w:t>
      </w:r>
      <w:r w:rsidR="004803D4" w:rsidRPr="00D716CA">
        <w:t xml:space="preserve"> reunião anual de 2022</w:t>
      </w:r>
      <w:r w:rsidR="004803D4">
        <w:t xml:space="preserve">, </w:t>
      </w:r>
      <w:r>
        <w:t>na cidade de</w:t>
      </w:r>
      <w:r w:rsidRPr="00D716CA">
        <w:t xml:space="preserve"> Manaus</w:t>
      </w:r>
      <w:r>
        <w:t>,</w:t>
      </w:r>
      <w:r w:rsidRPr="00D716CA">
        <w:t xml:space="preserve"> Brasil</w:t>
      </w:r>
      <w:r>
        <w:t>,</w:t>
      </w:r>
      <w:r w:rsidRPr="00D716CA">
        <w:t xml:space="preserve"> no famoso </w:t>
      </w:r>
      <w:r>
        <w:t>e</w:t>
      </w:r>
      <w:r w:rsidRPr="00D716CA">
        <w:t xml:space="preserve">ncontro das </w:t>
      </w:r>
      <w:r>
        <w:t>á</w:t>
      </w:r>
      <w:r w:rsidRPr="00D716CA">
        <w:t>guas –</w:t>
      </w:r>
      <w:r>
        <w:t xml:space="preserve"> </w:t>
      </w:r>
      <w:r w:rsidRPr="00D716CA">
        <w:t>onde o Rio Negro se junta ao Rio Solimões para formar o poderoso Rio Amazonas. As águas que passam por este l</w:t>
      </w:r>
      <w:r>
        <w:t>ocal</w:t>
      </w:r>
      <w:r w:rsidRPr="00D716CA">
        <w:t xml:space="preserve"> conectam</w:t>
      </w:r>
      <w:r w:rsidR="00351040">
        <w:t xml:space="preserve"> a</w:t>
      </w:r>
      <w:r>
        <w:t xml:space="preserve"> todos nós, uns aos outros</w:t>
      </w:r>
      <w:r w:rsidRPr="00D716CA">
        <w:t xml:space="preserve">. Essas águas vivem porque nossas florestas vivem. </w:t>
      </w:r>
      <w:r>
        <w:t>Ambas</w:t>
      </w:r>
      <w:r w:rsidRPr="00D716CA">
        <w:t xml:space="preserve"> vivem porque nosso clima vive.</w:t>
      </w:r>
    </w:p>
    <w:p w14:paraId="1B8AE661" w14:textId="77777777" w:rsidR="00D716CA" w:rsidRDefault="00D716CA" w:rsidP="00AC73D2">
      <w:pPr>
        <w:jc w:val="both"/>
      </w:pPr>
    </w:p>
    <w:p w14:paraId="3AB4DDBF" w14:textId="77777777" w:rsidR="00D716CA" w:rsidRDefault="00D716CA" w:rsidP="00AC73D2">
      <w:pPr>
        <w:jc w:val="both"/>
      </w:pPr>
      <w:r w:rsidRPr="00D716CA">
        <w:t>Por mais de dez anos, t</w:t>
      </w:r>
      <w:r>
        <w:t>emos trabalhado</w:t>
      </w:r>
      <w:r w:rsidRPr="00D716CA">
        <w:t xml:space="preserve"> para promover liderança</w:t>
      </w:r>
      <w:r>
        <w:t>s</w:t>
      </w:r>
      <w:r w:rsidRPr="00D716CA">
        <w:t xml:space="preserve"> e aç</w:t>
      </w:r>
      <w:r>
        <w:t>ões</w:t>
      </w:r>
      <w:r w:rsidRPr="00D716CA">
        <w:t xml:space="preserve"> subnacionais </w:t>
      </w:r>
      <w:r w:rsidR="004803D4">
        <w:t>acerca d</w:t>
      </w:r>
      <w:r>
        <w:t>as</w:t>
      </w:r>
      <w:r w:rsidRPr="00D716CA">
        <w:t xml:space="preserve"> florestas e </w:t>
      </w:r>
      <w:r w:rsidR="004803D4">
        <w:t>d</w:t>
      </w:r>
      <w:r>
        <w:t xml:space="preserve">o </w:t>
      </w:r>
      <w:r w:rsidRPr="00D716CA">
        <w:t>clima. Hoje, somos trinta e oito estados e províncias de dez países</w:t>
      </w:r>
      <w:r w:rsidR="00351040">
        <w:t>,</w:t>
      </w:r>
      <w:r w:rsidRPr="00D716CA">
        <w:t xml:space="preserve"> que incluem mais de um terço das florestas tropicais do mundo, incluindo toda a Amazônia brasileira, a grande maioria das florestas do Peru e mais de sessenta por cento das florestas da Indonésia.</w:t>
      </w:r>
    </w:p>
    <w:p w14:paraId="47ABBF4E" w14:textId="77777777" w:rsidR="00D716CA" w:rsidRDefault="00D716CA" w:rsidP="00AC73D2">
      <w:pPr>
        <w:jc w:val="both"/>
      </w:pPr>
    </w:p>
    <w:p w14:paraId="22D6E1CA" w14:textId="70613EAE" w:rsidR="00D716CA" w:rsidRDefault="00D716CA" w:rsidP="00AC73D2">
      <w:pPr>
        <w:jc w:val="both"/>
      </w:pPr>
      <w:r w:rsidRPr="00D716CA">
        <w:t xml:space="preserve">A pandemia global devastou nossas comunidades e destruiu os meios de subsistência de milhões de pessoas em nossas regiões. </w:t>
      </w:r>
      <w:r w:rsidR="004803D4">
        <w:t>L</w:t>
      </w:r>
      <w:r w:rsidRPr="00D716CA">
        <w:t>embrou a todos nós</w:t>
      </w:r>
      <w:r w:rsidR="00BD05EF">
        <w:t>,</w:t>
      </w:r>
      <w:r w:rsidRPr="00D716CA">
        <w:t xml:space="preserve"> mais uma vez</w:t>
      </w:r>
      <w:r w:rsidR="00BD05EF">
        <w:t>,</w:t>
      </w:r>
      <w:r w:rsidRPr="00D716CA">
        <w:t xml:space="preserve"> que pr</w:t>
      </w:r>
      <w:r w:rsidR="00BD05EF">
        <w:t>eservar</w:t>
      </w:r>
      <w:r w:rsidRPr="00D716CA">
        <w:t xml:space="preserve"> as florestas e </w:t>
      </w:r>
      <w:r w:rsidR="00BD05EF">
        <w:t>su</w:t>
      </w:r>
      <w:r w:rsidRPr="00D716CA">
        <w:t xml:space="preserve">as comunidades é fundamental para proteger a saúde pública </w:t>
      </w:r>
      <w:r w:rsidR="00AD4007" w:rsidRPr="00AD4007">
        <w:t>à nivel global</w:t>
      </w:r>
      <w:r w:rsidRPr="00AD4007">
        <w:t>.</w:t>
      </w:r>
    </w:p>
    <w:p w14:paraId="28A0BCAE" w14:textId="77777777" w:rsidR="00BD05EF" w:rsidRDefault="00BD05EF" w:rsidP="00AC73D2">
      <w:pPr>
        <w:jc w:val="both"/>
      </w:pPr>
    </w:p>
    <w:p w14:paraId="39731ED3" w14:textId="77777777" w:rsidR="00BD05EF" w:rsidRDefault="00BD05EF" w:rsidP="00AC73D2">
      <w:pPr>
        <w:jc w:val="both"/>
      </w:pPr>
      <w:r w:rsidRPr="00BD05EF">
        <w:t xml:space="preserve">Sabemos que estamos na linha de frente </w:t>
      </w:r>
      <w:r>
        <w:t>d</w:t>
      </w:r>
      <w:r w:rsidRPr="00BD05EF">
        <w:t>a luta contra as mudanças climáticas e o desmatamento tropical. Vemos os impactos todos os dias</w:t>
      </w:r>
      <w:r>
        <w:t xml:space="preserve"> e</w:t>
      </w:r>
      <w:r w:rsidRPr="00BD05EF">
        <w:t xml:space="preserve"> sabemos que temos responsabilidades especiais no esforço global para proteger as florestas e o clima. </w:t>
      </w:r>
      <w:r w:rsidRPr="00BD05EF">
        <w:lastRenderedPageBreak/>
        <w:t xml:space="preserve">Continuamos comprometidos com a agenda global de proteção das florestas e estamos dispostos a fazer mais do que </w:t>
      </w:r>
      <w:r>
        <w:t>o que nos cabe</w:t>
      </w:r>
      <w:r w:rsidR="00351040">
        <w:t>. P</w:t>
      </w:r>
      <w:r>
        <w:t>orém,</w:t>
      </w:r>
      <w:r w:rsidRPr="00BD05EF">
        <w:t xml:space="preserve"> </w:t>
      </w:r>
      <w:r>
        <w:t xml:space="preserve">nunca teremos sucesso nessa </w:t>
      </w:r>
      <w:r w:rsidR="00351040">
        <w:t>jornada</w:t>
      </w:r>
      <w:r w:rsidRPr="00BD05EF">
        <w:t xml:space="preserve"> se não reduzir</w:t>
      </w:r>
      <w:r>
        <w:t>mos</w:t>
      </w:r>
      <w:r w:rsidRPr="00BD05EF">
        <w:t xml:space="preserve"> a pobreza, melhor</w:t>
      </w:r>
      <w:r>
        <w:t>armos</w:t>
      </w:r>
      <w:r w:rsidRPr="00BD05EF">
        <w:t xml:space="preserve"> os meios de subsistência e trazer</w:t>
      </w:r>
      <w:r>
        <w:t>mos</w:t>
      </w:r>
      <w:r w:rsidRPr="00BD05EF">
        <w:t xml:space="preserve"> oportunidades econômicas significativas para </w:t>
      </w:r>
      <w:r>
        <w:t xml:space="preserve">os </w:t>
      </w:r>
      <w:r w:rsidRPr="00BD05EF">
        <w:t>nosso</w:t>
      </w:r>
      <w:r>
        <w:t>s</w:t>
      </w:r>
      <w:r w:rsidRPr="00BD05EF">
        <w:t xml:space="preserve"> povo</w:t>
      </w:r>
      <w:r>
        <w:t>s</w:t>
      </w:r>
      <w:r w:rsidRPr="00BD05EF">
        <w:t>.</w:t>
      </w:r>
    </w:p>
    <w:p w14:paraId="107266A9" w14:textId="77777777" w:rsidR="00BD05EF" w:rsidRDefault="00BD05EF" w:rsidP="00AC73D2">
      <w:pPr>
        <w:jc w:val="both"/>
      </w:pPr>
    </w:p>
    <w:p w14:paraId="0FD92B5A" w14:textId="4247F1BB" w:rsidR="00BD05EF" w:rsidRDefault="00BD05EF" w:rsidP="00AC73D2">
      <w:pPr>
        <w:jc w:val="both"/>
      </w:pPr>
      <w:r w:rsidRPr="00BD05EF">
        <w:t>Em tod</w:t>
      </w:r>
      <w:r w:rsidR="00AD4007">
        <w:t xml:space="preserve">a a </w:t>
      </w:r>
      <w:r w:rsidRPr="00BD05EF">
        <w:t xml:space="preserve">GCF Task Force, esforços estão em </w:t>
      </w:r>
      <w:r>
        <w:t>curso</w:t>
      </w:r>
      <w:r w:rsidRPr="00BD05EF">
        <w:t xml:space="preserve"> para construir uma nova economia florestal</w:t>
      </w:r>
      <w:r>
        <w:t xml:space="preserve">, </w:t>
      </w:r>
      <w:r w:rsidRPr="00BD05EF">
        <w:t xml:space="preserve">que </w:t>
      </w:r>
      <w:r w:rsidR="00295F83">
        <w:t>alie</w:t>
      </w:r>
      <w:r w:rsidRPr="00BD05EF">
        <w:t xml:space="preserve"> a sabedoria e o conhecimento dos povos indígenas e </w:t>
      </w:r>
      <w:r>
        <w:t xml:space="preserve">das </w:t>
      </w:r>
      <w:r w:rsidRPr="00BD05EF">
        <w:t xml:space="preserve">comunidades locais </w:t>
      </w:r>
      <w:r w:rsidR="00295F83">
        <w:t>à</w:t>
      </w:r>
      <w:r w:rsidRPr="00BD05EF">
        <w:t xml:space="preserve"> ciência e</w:t>
      </w:r>
      <w:r w:rsidR="00295F83">
        <w:t xml:space="preserve"> à </w:t>
      </w:r>
      <w:r w:rsidRPr="00BD05EF">
        <w:t>tecnologia moderna</w:t>
      </w:r>
      <w:r w:rsidR="007F60F7">
        <w:t>s</w:t>
      </w:r>
      <w:r>
        <w:t>,</w:t>
      </w:r>
      <w:r w:rsidRPr="00BD05EF">
        <w:t xml:space="preserve"> </w:t>
      </w:r>
      <w:r>
        <w:t>utilizando</w:t>
      </w:r>
      <w:r w:rsidRPr="00BD05EF">
        <w:t xml:space="preserve"> o poder da iniciativa privada e da ação pública </w:t>
      </w:r>
      <w:r w:rsidR="00AD4007" w:rsidRPr="00AD4007">
        <w:t>à favor do acordo</w:t>
      </w:r>
      <w:r w:rsidR="00295F83" w:rsidRPr="00AD4007">
        <w:t xml:space="preserve"> </w:t>
      </w:r>
      <w:r w:rsidR="00295F83">
        <w:t>de</w:t>
      </w:r>
      <w:r w:rsidRPr="00BD05EF">
        <w:t xml:space="preserve"> que somos todos povos dependentes da floresta.</w:t>
      </w:r>
    </w:p>
    <w:p w14:paraId="1960D9E3" w14:textId="77777777" w:rsidR="00295F83" w:rsidRDefault="00295F83" w:rsidP="00AC73D2">
      <w:pPr>
        <w:jc w:val="both"/>
      </w:pPr>
    </w:p>
    <w:p w14:paraId="3393AA2A" w14:textId="00EE34F3" w:rsidR="00295F83" w:rsidRDefault="00295F83" w:rsidP="00AC73D2">
      <w:pPr>
        <w:jc w:val="both"/>
      </w:pPr>
      <w:r>
        <w:t>A</w:t>
      </w:r>
      <w:r w:rsidRPr="00295F83">
        <w:t xml:space="preserve"> ideia de uma nova economia florestal </w:t>
      </w:r>
      <w:r>
        <w:t>é conhecida por vários nomes</w:t>
      </w:r>
      <w:r w:rsidRPr="00295F83">
        <w:t xml:space="preserve">: </w:t>
      </w:r>
      <w:r>
        <w:t>B</w:t>
      </w:r>
      <w:r w:rsidRPr="00295F83">
        <w:t xml:space="preserve">ioeconomia, </w:t>
      </w:r>
      <w:r>
        <w:t>E</w:t>
      </w:r>
      <w:r w:rsidRPr="00295F83">
        <w:t xml:space="preserve">conomia </w:t>
      </w:r>
      <w:r>
        <w:t>V</w:t>
      </w:r>
      <w:r w:rsidRPr="00295F83">
        <w:t>erde</w:t>
      </w:r>
      <w:r>
        <w:t xml:space="preserve"> e</w:t>
      </w:r>
      <w:r w:rsidRPr="00295F83">
        <w:t xml:space="preserve"> Amazônia 4.0. Muitos estados e províncias d</w:t>
      </w:r>
      <w:r w:rsidR="00AD4007">
        <w:t>a</w:t>
      </w:r>
      <w:r w:rsidRPr="00295F83">
        <w:t xml:space="preserve"> </w:t>
      </w:r>
      <w:r w:rsidRPr="00BD05EF">
        <w:t>GCF Task Force</w:t>
      </w:r>
      <w:r w:rsidRPr="00295F83">
        <w:t xml:space="preserve"> vêm trabalhando há anos para </w:t>
      </w:r>
      <w:r>
        <w:t>transformar</w:t>
      </w:r>
      <w:r w:rsidRPr="00295F83">
        <w:t xml:space="preserve"> essa visão </w:t>
      </w:r>
      <w:r>
        <w:t>em</w:t>
      </w:r>
      <w:r w:rsidRPr="00295F83">
        <w:t xml:space="preserve"> </w:t>
      </w:r>
      <w:r w:rsidR="007F60F7">
        <w:t>ação</w:t>
      </w:r>
      <w:r w:rsidRPr="00295F83">
        <w:t xml:space="preserve">. </w:t>
      </w:r>
      <w:r w:rsidR="007F60F7">
        <w:t>Entendemos</w:t>
      </w:r>
      <w:r w:rsidRPr="00295F83">
        <w:t xml:space="preserve"> que não existe um plano ou modelo único para todos seguirmos. </w:t>
      </w:r>
      <w:r>
        <w:t>Porém,</w:t>
      </w:r>
      <w:r w:rsidRPr="00295F83">
        <w:t xml:space="preserve"> também sabemos que temos muito a aprender uns com os outros</w:t>
      </w:r>
      <w:r>
        <w:t>,</w:t>
      </w:r>
      <w:r w:rsidRPr="00295F83">
        <w:t xml:space="preserve"> à medida </w:t>
      </w:r>
      <w:r>
        <w:t xml:space="preserve">em </w:t>
      </w:r>
      <w:r w:rsidRPr="00295F83">
        <w:t xml:space="preserve">que passamos do compromisso </w:t>
      </w:r>
      <w:r>
        <w:t>para a</w:t>
      </w:r>
      <w:r w:rsidRPr="00295F83">
        <w:t xml:space="preserve"> ação. E sabemos </w:t>
      </w:r>
      <w:r w:rsidR="007F60F7">
        <w:t xml:space="preserve">também </w:t>
      </w:r>
      <w:r w:rsidRPr="00295F83">
        <w:t>que não teremos sucesso em nossos esforços sem parceiros fortes e apoio financeiro adicional.</w:t>
      </w:r>
    </w:p>
    <w:p w14:paraId="42F3D8C9" w14:textId="77777777" w:rsidR="00295F83" w:rsidRDefault="00295F83" w:rsidP="00AC73D2">
      <w:pPr>
        <w:jc w:val="both"/>
      </w:pPr>
    </w:p>
    <w:p w14:paraId="1FD07475" w14:textId="77777777" w:rsidR="00295F83" w:rsidRDefault="00295F83" w:rsidP="00AC73D2">
      <w:pPr>
        <w:jc w:val="both"/>
      </w:pPr>
      <w:r w:rsidRPr="00295F83">
        <w:t>Nossos esforços para construir uma nova economia florestal são baseados em abordagens abrangentes</w:t>
      </w:r>
      <w:r>
        <w:t>, que permeiam toda a jurisdição vigente</w:t>
      </w:r>
      <w:r w:rsidRPr="00295F83">
        <w:t xml:space="preserve">. Temos muitos projetos maravilhosos </w:t>
      </w:r>
      <w:r w:rsidR="00B60CB6">
        <w:t>ocorrendo em</w:t>
      </w:r>
      <w:r w:rsidRPr="00295F83">
        <w:t xml:space="preserve"> nossos estados e províncias</w:t>
      </w:r>
      <w:r w:rsidR="007F60F7">
        <w:t>,</w:t>
      </w:r>
      <w:r w:rsidRPr="00295F83">
        <w:t xml:space="preserve"> que proporcionaram oportunidades importantes de experimentação e aprendiza</w:t>
      </w:r>
      <w:r>
        <w:t>gem</w:t>
      </w:r>
      <w:r w:rsidRPr="00295F83">
        <w:t xml:space="preserve">. </w:t>
      </w:r>
      <w:r>
        <w:t>Contudo,</w:t>
      </w:r>
      <w:r w:rsidRPr="00295F83">
        <w:t xml:space="preserve"> essa agenda nunca </w:t>
      </w:r>
      <w:r w:rsidR="00B60CB6">
        <w:t>ob</w:t>
      </w:r>
      <w:r w:rsidRPr="00295F83">
        <w:t xml:space="preserve">terá sucesso se focarmos apenas em projetos. Desde o seu início, a </w:t>
      </w:r>
      <w:r w:rsidRPr="00BD05EF">
        <w:t>GCF Task Force</w:t>
      </w:r>
      <w:r w:rsidRPr="00295F83">
        <w:t xml:space="preserve"> tem estado na vanguarda </w:t>
      </w:r>
      <w:r>
        <w:t>dos esforços</w:t>
      </w:r>
      <w:r w:rsidRPr="00295F83">
        <w:t xml:space="preserve"> para articular e avançar nas</w:t>
      </w:r>
      <w:r w:rsidRPr="00B60CB6">
        <w:rPr>
          <w:color w:val="000000" w:themeColor="text1"/>
        </w:rPr>
        <w:t xml:space="preserve"> abordagens jur</w:t>
      </w:r>
      <w:r w:rsidR="00B60CB6" w:rsidRPr="00B60CB6">
        <w:rPr>
          <w:color w:val="000000" w:themeColor="text1"/>
        </w:rPr>
        <w:t>isdicionais</w:t>
      </w:r>
      <w:r w:rsidRPr="00B60CB6">
        <w:rPr>
          <w:color w:val="000000" w:themeColor="text1"/>
        </w:rPr>
        <w:t xml:space="preserve"> </w:t>
      </w:r>
      <w:r w:rsidRPr="00295F83">
        <w:t>para o desenvolvimento de</w:t>
      </w:r>
      <w:r>
        <w:t xml:space="preserve"> ações </w:t>
      </w:r>
      <w:r w:rsidR="00B60CB6">
        <w:t>de</w:t>
      </w:r>
      <w:r w:rsidRPr="00295F83">
        <w:t xml:space="preserve"> baixas emissões.</w:t>
      </w:r>
    </w:p>
    <w:p w14:paraId="1B107363" w14:textId="77777777" w:rsidR="00295F83" w:rsidRDefault="00295F83" w:rsidP="00AC73D2">
      <w:pPr>
        <w:jc w:val="both"/>
      </w:pPr>
    </w:p>
    <w:p w14:paraId="6127705C" w14:textId="77777777" w:rsidR="00295F83" w:rsidRDefault="00295F83" w:rsidP="00AC73D2">
      <w:pPr>
        <w:jc w:val="both"/>
      </w:pPr>
      <w:r w:rsidRPr="00295F83">
        <w:t>Todos nós desenvolvemo</w:t>
      </w:r>
      <w:r w:rsidRPr="00B60CB6">
        <w:rPr>
          <w:color w:val="000000" w:themeColor="text1"/>
        </w:rPr>
        <w:t xml:space="preserve">s estratégias </w:t>
      </w:r>
      <w:r w:rsidR="00B60CB6" w:rsidRPr="00B60CB6">
        <w:rPr>
          <w:color w:val="000000" w:themeColor="text1"/>
        </w:rPr>
        <w:t>jurisdicionais</w:t>
      </w:r>
      <w:r w:rsidRPr="00B60CB6">
        <w:rPr>
          <w:color w:val="000000" w:themeColor="text1"/>
        </w:rPr>
        <w:t xml:space="preserve"> </w:t>
      </w:r>
      <w:r w:rsidRPr="00295F83">
        <w:t>e planos de investimento</w:t>
      </w:r>
      <w:r>
        <w:t xml:space="preserve"> que</w:t>
      </w:r>
      <w:r w:rsidRPr="00295F83">
        <w:t xml:space="preserve"> fornecerão as</w:t>
      </w:r>
      <w:r w:rsidR="007F60F7">
        <w:t xml:space="preserve"> necessárias</w:t>
      </w:r>
      <w:r w:rsidR="007F60F7" w:rsidRPr="00295F83">
        <w:t xml:space="preserve"> </w:t>
      </w:r>
      <w:r w:rsidRPr="00295F83">
        <w:t>estruturas</w:t>
      </w:r>
      <w:r w:rsidR="00B60CB6">
        <w:t xml:space="preserve"> abrangentes</w:t>
      </w:r>
      <w:r w:rsidRPr="00295F83">
        <w:t xml:space="preserve"> para</w:t>
      </w:r>
      <w:r w:rsidR="00E61F18">
        <w:t xml:space="preserve"> os</w:t>
      </w:r>
      <w:r w:rsidRPr="00295F83">
        <w:t xml:space="preserve"> nossos esforços</w:t>
      </w:r>
      <w:r w:rsidR="00B60CB6">
        <w:t>, no sentido de</w:t>
      </w:r>
      <w:r w:rsidRPr="00295F83">
        <w:t xml:space="preserve"> traduzir em ação </w:t>
      </w:r>
      <w:r w:rsidR="00E271CE">
        <w:t xml:space="preserve">os </w:t>
      </w:r>
      <w:r w:rsidRPr="00295F83">
        <w:t>nossos compromissos e visões de uma nova economia florestal.</w:t>
      </w:r>
    </w:p>
    <w:p w14:paraId="410E59A1" w14:textId="77777777" w:rsidR="00E271CE" w:rsidRDefault="00E271CE" w:rsidP="00AC73D2">
      <w:pPr>
        <w:jc w:val="both"/>
      </w:pPr>
    </w:p>
    <w:p w14:paraId="5E915804" w14:textId="6039D7ED" w:rsidR="00E271CE" w:rsidRDefault="00E271CE" w:rsidP="00AC73D2">
      <w:pPr>
        <w:jc w:val="both"/>
      </w:pPr>
      <w:r>
        <w:t>Ao</w:t>
      </w:r>
      <w:r w:rsidRPr="00E271CE">
        <w:t xml:space="preserve"> desenvolve</w:t>
      </w:r>
      <w:r>
        <w:t>rmos</w:t>
      </w:r>
      <w:r w:rsidRPr="00E271CE">
        <w:t xml:space="preserve"> essas estratégias </w:t>
      </w:r>
      <w:r>
        <w:t>e as colocarmos</w:t>
      </w:r>
      <w:r w:rsidRPr="00E271CE">
        <w:t xml:space="preserve"> em </w:t>
      </w:r>
      <w:r>
        <w:t>prática</w:t>
      </w:r>
      <w:r w:rsidRPr="00E271CE">
        <w:t xml:space="preserve">, </w:t>
      </w:r>
      <w:r w:rsidR="006C6F61">
        <w:t>estaremos trabalhando em conjunto</w:t>
      </w:r>
      <w:r w:rsidRPr="00E271CE">
        <w:t xml:space="preserve"> com nosso </w:t>
      </w:r>
      <w:r>
        <w:t>estimado</w:t>
      </w:r>
      <w:r w:rsidRPr="00E271CE">
        <w:t xml:space="preserve"> fundador da </w:t>
      </w:r>
      <w:r w:rsidRPr="00BD05EF">
        <w:t>GCF Task Force</w:t>
      </w:r>
      <w:r w:rsidR="006C6F61">
        <w:t xml:space="preserve"> na</w:t>
      </w:r>
      <w:r w:rsidRPr="00E271CE">
        <w:t xml:space="preserve"> Califórnia, </w:t>
      </w:r>
      <w:r w:rsidR="006C6F61">
        <w:t xml:space="preserve">seguindo o </w:t>
      </w:r>
      <w:r w:rsidR="006C6F61" w:rsidRPr="00AD4007">
        <w:t>Padrão Floresta Tropical</w:t>
      </w:r>
      <w:r w:rsidRPr="00AD4007">
        <w:t xml:space="preserve"> </w:t>
      </w:r>
      <w:r w:rsidR="006C6F61">
        <w:t>(</w:t>
      </w:r>
      <w:r w:rsidRPr="00E271CE">
        <w:t>Tropical Forest Standard</w:t>
      </w:r>
      <w:r w:rsidR="006C6F61">
        <w:t>)</w:t>
      </w:r>
      <w:r w:rsidRPr="00E271CE">
        <w:t>, bem como com outras organizações</w:t>
      </w:r>
      <w:r w:rsidR="006C6F61" w:rsidRPr="00AD4007">
        <w:t xml:space="preserve"> </w:t>
      </w:r>
      <w:r w:rsidRPr="00AD4007">
        <w:t>padrões</w:t>
      </w:r>
      <w:r w:rsidRPr="00E271CE">
        <w:t xml:space="preserve">. </w:t>
      </w:r>
      <w:r w:rsidR="006D0754">
        <w:t>Entendemo</w:t>
      </w:r>
      <w:r w:rsidRPr="00E271CE">
        <w:t>s que esses padrões incluem um conjunto robusto de critérios para</w:t>
      </w:r>
      <w:r w:rsidR="006D0754">
        <w:t xml:space="preserve"> a</w:t>
      </w:r>
      <w:r w:rsidRPr="00E271CE">
        <w:t xml:space="preserve"> </w:t>
      </w:r>
      <w:r w:rsidR="006D0754">
        <w:t>avaliação</w:t>
      </w:r>
      <w:r w:rsidRPr="00E271CE">
        <w:t xml:space="preserve"> </w:t>
      </w:r>
      <w:r w:rsidR="006D0754">
        <w:t>d</w:t>
      </w:r>
      <w:r w:rsidRPr="00E271CE">
        <w:t xml:space="preserve">o desempenho de nossos programas jurisdicionais. Mas também sabemos que as iniciativas de </w:t>
      </w:r>
      <w:r w:rsidR="00E61F18">
        <w:t>pagamento</w:t>
      </w:r>
      <w:r w:rsidRPr="00E271CE">
        <w:t xml:space="preserve"> por desempenho projetadas por doadores e grandes empresas não resolverão o problema do desmatamento tropical. </w:t>
      </w:r>
      <w:r w:rsidR="006C6F61">
        <w:t>Assim,</w:t>
      </w:r>
      <w:r w:rsidRPr="00E271CE">
        <w:t xml:space="preserve"> </w:t>
      </w:r>
      <w:r w:rsidR="006C6F61">
        <w:t>solicitamos</w:t>
      </w:r>
      <w:r w:rsidRPr="00E271CE">
        <w:t xml:space="preserve"> à comunidade internacional, ao setor privado e às instituições financeiras que também </w:t>
      </w:r>
      <w:r w:rsidR="006C6F61">
        <w:t>considerem</w:t>
      </w:r>
      <w:r w:rsidRPr="00E271CE">
        <w:t xml:space="preserve"> nossas prioridades e nossos planos para uma nova economia florestal</w:t>
      </w:r>
      <w:r w:rsidR="006C6F61">
        <w:t>,</w:t>
      </w:r>
      <w:r w:rsidRPr="00E271CE">
        <w:t xml:space="preserve"> que </w:t>
      </w:r>
      <w:r w:rsidR="006C6F61">
        <w:t>funcione</w:t>
      </w:r>
      <w:r w:rsidRPr="00E271CE">
        <w:t xml:space="preserve"> para todas as pessoas que vivem em nossos estados e províncias.</w:t>
      </w:r>
    </w:p>
    <w:p w14:paraId="08EA8C30" w14:textId="77777777" w:rsidR="006C6F61" w:rsidRDefault="006C6F61" w:rsidP="00AC73D2">
      <w:pPr>
        <w:jc w:val="both"/>
      </w:pPr>
    </w:p>
    <w:p w14:paraId="2910D525" w14:textId="77777777" w:rsidR="006C6F61" w:rsidRPr="009E7104" w:rsidRDefault="009E7104" w:rsidP="00AC73D2">
      <w:pPr>
        <w:jc w:val="both"/>
        <w:rPr>
          <w:b/>
        </w:rPr>
      </w:pPr>
      <w:r w:rsidRPr="009E7104">
        <w:rPr>
          <w:b/>
        </w:rPr>
        <w:t>Para Reflexão</w:t>
      </w:r>
    </w:p>
    <w:p w14:paraId="05CDBFC4" w14:textId="77777777" w:rsidR="006C6F61" w:rsidRDefault="006C6F61" w:rsidP="00AC73D2">
      <w:pPr>
        <w:jc w:val="both"/>
      </w:pPr>
    </w:p>
    <w:p w14:paraId="41427514" w14:textId="6CB9B8C7" w:rsidR="006C6F61" w:rsidRDefault="006C6F61" w:rsidP="00AC73D2">
      <w:pPr>
        <w:jc w:val="both"/>
      </w:pPr>
      <w:r>
        <w:t xml:space="preserve">Em 2014, os </w:t>
      </w:r>
      <w:r w:rsidR="009E7104">
        <w:t>g</w:t>
      </w:r>
      <w:r>
        <w:t xml:space="preserve">overnadores da </w:t>
      </w:r>
      <w:r w:rsidR="009E7104" w:rsidRPr="00BD05EF">
        <w:t>GCF Task Force</w:t>
      </w:r>
      <w:r>
        <w:t xml:space="preserve"> de todo o mundo ad</w:t>
      </w:r>
      <w:r w:rsidR="009E7104">
        <w:t>eriram</w:t>
      </w:r>
      <w:r>
        <w:t xml:space="preserve"> </w:t>
      </w:r>
      <w:r w:rsidR="009E7104">
        <w:t>à</w:t>
      </w:r>
      <w:r>
        <w:t xml:space="preserve"> Declaração de Rio Branco</w:t>
      </w:r>
      <w:r w:rsidR="009E7104">
        <w:t xml:space="preserve"> que, e</w:t>
      </w:r>
      <w:r>
        <w:t xml:space="preserve">ntre outras coisas, comprometeu os estados e províncias da </w:t>
      </w:r>
      <w:r w:rsidR="000B6604">
        <w:t>f</w:t>
      </w:r>
      <w:r w:rsidR="009E7104">
        <w:t xml:space="preserve">orça </w:t>
      </w:r>
      <w:r w:rsidR="000B6604">
        <w:t>t</w:t>
      </w:r>
      <w:r w:rsidR="009E7104">
        <w:t>arefa em</w:t>
      </w:r>
      <w:r>
        <w:t xml:space="preserve"> reduzir o desmatamento em oitenta por cento até 2020</w:t>
      </w:r>
      <w:r w:rsidR="009E7104">
        <w:t>,</w:t>
      </w:r>
      <w:r>
        <w:t xml:space="preserve"> </w:t>
      </w:r>
      <w:r w:rsidR="009E7104">
        <w:t xml:space="preserve">caso fosse </w:t>
      </w:r>
      <w:r w:rsidR="009E7104">
        <w:lastRenderedPageBreak/>
        <w:t>disponibilizado o</w:t>
      </w:r>
      <w:r>
        <w:t xml:space="preserve"> apoio financeiro </w:t>
      </w:r>
      <w:r w:rsidR="009E7104">
        <w:t>suficiente para o</w:t>
      </w:r>
      <w:r>
        <w:t xml:space="preserve"> longo</w:t>
      </w:r>
      <w:r w:rsidR="00E61F18">
        <w:t xml:space="preserve"> prazo</w:t>
      </w:r>
      <w:r>
        <w:t xml:space="preserve">. A </w:t>
      </w:r>
      <w:r w:rsidR="009E7104">
        <w:t>D</w:t>
      </w:r>
      <w:r>
        <w:t>eclaração de Rio Branco também convocou o setor privado para</w:t>
      </w:r>
      <w:r w:rsidR="009E7104">
        <w:t xml:space="preserve"> o</w:t>
      </w:r>
      <w:r>
        <w:t xml:space="preserve"> desenvolv</w:t>
      </w:r>
      <w:r w:rsidR="009E7104">
        <w:t>imento de</w:t>
      </w:r>
      <w:r>
        <w:t xml:space="preserve"> parcerias para </w:t>
      </w:r>
      <w:r w:rsidR="009E7104">
        <w:t xml:space="preserve">o </w:t>
      </w:r>
      <w:r>
        <w:t xml:space="preserve">fornecimento preferencial de </w:t>
      </w:r>
      <w:r w:rsidRPr="009E7104">
        <w:rPr>
          <w:i/>
        </w:rPr>
        <w:t>commodities</w:t>
      </w:r>
      <w:r>
        <w:t xml:space="preserve"> importantes, como soja, óleo de palma e carne bovina de jurisdições </w:t>
      </w:r>
      <w:r w:rsidR="00AD4007">
        <w:t>de</w:t>
      </w:r>
      <w:r>
        <w:t xml:space="preserve"> </w:t>
      </w:r>
      <w:r w:rsidR="009E7104" w:rsidRPr="00AD4007">
        <w:t>alta produtividade</w:t>
      </w:r>
      <w:r>
        <w:t xml:space="preserve">. </w:t>
      </w:r>
      <w:r w:rsidR="00E61F18">
        <w:t>Por fim</w:t>
      </w:r>
      <w:r>
        <w:t xml:space="preserve">, a Declaração de Rio Branco </w:t>
      </w:r>
      <w:r w:rsidR="009E7104">
        <w:t>estabeleceu o compromisso</w:t>
      </w:r>
      <w:r>
        <w:t xml:space="preserve"> </w:t>
      </w:r>
      <w:r w:rsidR="009E7104">
        <w:t>d</w:t>
      </w:r>
      <w:r>
        <w:t xml:space="preserve">os estados e províncias da </w:t>
      </w:r>
      <w:r w:rsidR="009E7104" w:rsidRPr="00BD05EF">
        <w:t>GCF Task Force</w:t>
      </w:r>
      <w:r w:rsidR="009E7104">
        <w:t xml:space="preserve"> com</w:t>
      </w:r>
      <w:r>
        <w:t xml:space="preserve"> </w:t>
      </w:r>
      <w:r w:rsidR="009E7104">
        <w:t>o direcionamento</w:t>
      </w:r>
      <w:r>
        <w:t xml:space="preserve"> </w:t>
      </w:r>
      <w:r w:rsidR="009E7104">
        <w:t xml:space="preserve">de </w:t>
      </w:r>
      <w:r>
        <w:t xml:space="preserve">uma parcela significativa de quaisquer fundos de </w:t>
      </w:r>
      <w:r w:rsidR="00E61F18">
        <w:t>pagamento</w:t>
      </w:r>
      <w:r>
        <w:t xml:space="preserve"> por desempenho </w:t>
      </w:r>
      <w:r w:rsidR="009E7104">
        <w:t>aos</w:t>
      </w:r>
      <w:r>
        <w:t xml:space="preserve"> povos indígenas, comunidades locais e pequenos agricultores que vivem dentro d</w:t>
      </w:r>
      <w:r w:rsidR="000B6604">
        <w:t>as</w:t>
      </w:r>
      <w:r>
        <w:t xml:space="preserve"> nossas fronteiras.</w:t>
      </w:r>
    </w:p>
    <w:p w14:paraId="2D9266EB" w14:textId="77777777" w:rsidR="000B6604" w:rsidRDefault="000B6604" w:rsidP="00AC73D2">
      <w:pPr>
        <w:jc w:val="both"/>
      </w:pPr>
    </w:p>
    <w:p w14:paraId="6483195D" w14:textId="77777777" w:rsidR="000B6604" w:rsidRDefault="000B6604" w:rsidP="00AC73D2">
      <w:pPr>
        <w:jc w:val="both"/>
      </w:pPr>
      <w:r w:rsidRPr="000B6604">
        <w:t xml:space="preserve">Embora o desmatamento tenha diminuído em muitos estados e províncias da </w:t>
      </w:r>
      <w:r w:rsidRPr="00BD05EF">
        <w:t>GCF Task Force</w:t>
      </w:r>
      <w:r w:rsidRPr="000B6604">
        <w:t>, não conseguimos atingir nossas metas para 2020</w:t>
      </w:r>
      <w:r>
        <w:t>, quando chegou a haver</w:t>
      </w:r>
      <w:r w:rsidR="006D0754">
        <w:t>,</w:t>
      </w:r>
      <w:r>
        <w:t xml:space="preserve"> </w:t>
      </w:r>
      <w:r w:rsidR="006D0754">
        <w:t>inclusive,</w:t>
      </w:r>
      <w:r w:rsidRPr="000B6604">
        <w:t xml:space="preserve"> </w:t>
      </w:r>
      <w:r w:rsidR="006D0754">
        <w:t>o</w:t>
      </w:r>
      <w:r>
        <w:t xml:space="preserve"> aumento </w:t>
      </w:r>
      <w:r w:rsidR="006D0754">
        <w:t xml:space="preserve">do desmatamento </w:t>
      </w:r>
      <w:r w:rsidRPr="000B6604">
        <w:t xml:space="preserve">em alguns </w:t>
      </w:r>
      <w:r w:rsidR="00E61F18">
        <w:t>casos</w:t>
      </w:r>
      <w:r w:rsidRPr="000B6604">
        <w:t>, especialmente em meio à pandemia de COVID-19.</w:t>
      </w:r>
    </w:p>
    <w:p w14:paraId="1470F661" w14:textId="77777777" w:rsidR="000B6604" w:rsidRDefault="000B6604" w:rsidP="00AC73D2">
      <w:pPr>
        <w:jc w:val="both"/>
      </w:pPr>
    </w:p>
    <w:p w14:paraId="4CA8A8CD" w14:textId="77777777" w:rsidR="000B6604" w:rsidRDefault="000B6604" w:rsidP="00AC73D2">
      <w:pPr>
        <w:jc w:val="both"/>
      </w:pPr>
      <w:r w:rsidRPr="000B6604">
        <w:t xml:space="preserve">Estamos </w:t>
      </w:r>
      <w:r>
        <w:t>trabalhando</w:t>
      </w:r>
      <w:r w:rsidRPr="000B6604">
        <w:t xml:space="preserve"> arduamente para resolver es</w:t>
      </w:r>
      <w:r>
        <w:t>s</w:t>
      </w:r>
      <w:r w:rsidRPr="000B6604">
        <w:t xml:space="preserve">a situação e sabemos que devemos redobrar os nossos esforços. </w:t>
      </w:r>
      <w:r>
        <w:t>Porém,</w:t>
      </w:r>
      <w:r w:rsidRPr="000B6604">
        <w:t xml:space="preserve"> também sabemos que não podemos fazer isso sozinhos. Embora alguns de nós tenham</w:t>
      </w:r>
      <w:r>
        <w:t>os</w:t>
      </w:r>
      <w:r w:rsidRPr="000B6604">
        <w:t xml:space="preserve"> desenvolvido parcerias importantes na última década, muitos de nossos estados e províncias não conseguiram </w:t>
      </w:r>
      <w:r w:rsidR="006D0754">
        <w:t>ter acesso ao</w:t>
      </w:r>
      <w:r w:rsidRPr="000B6604">
        <w:t xml:space="preserve"> financiamento público ou privado para apoiar nossos programas e construir </w:t>
      </w:r>
      <w:r>
        <w:t>a</w:t>
      </w:r>
      <w:r w:rsidRPr="000B6604">
        <w:t xml:space="preserve"> capacidade de longo prazo que precisamos para implementação. Tudo isso </w:t>
      </w:r>
      <w:r w:rsidR="00E61F18">
        <w:t>se agravou com a</w:t>
      </w:r>
      <w:r w:rsidRPr="000B6604">
        <w:t xml:space="preserve"> pandemia do COVID-19, que devastou nossas economias, nossos orçamentos e nossa capacidade de aç</w:t>
      </w:r>
      <w:r>
        <w:t>ões</w:t>
      </w:r>
      <w:r w:rsidRPr="000B6604">
        <w:t xml:space="preserve"> sustent</w:t>
      </w:r>
      <w:r>
        <w:t>áveis</w:t>
      </w:r>
      <w:r w:rsidRPr="000B6604">
        <w:t xml:space="preserve"> para </w:t>
      </w:r>
      <w:r w:rsidR="006D0754">
        <w:t>a proteção de</w:t>
      </w:r>
      <w:r w:rsidRPr="000B6604">
        <w:t xml:space="preserve"> nossas florestas.</w:t>
      </w:r>
    </w:p>
    <w:p w14:paraId="7D6097D6" w14:textId="77777777" w:rsidR="000B6604" w:rsidRDefault="000B6604" w:rsidP="00AC73D2">
      <w:pPr>
        <w:jc w:val="both"/>
      </w:pPr>
    </w:p>
    <w:p w14:paraId="7DADE500" w14:textId="77777777" w:rsidR="000B6604" w:rsidRDefault="006D0754" w:rsidP="00AC73D2">
      <w:pPr>
        <w:jc w:val="both"/>
      </w:pPr>
      <w:r>
        <w:t>Apesar de serem</w:t>
      </w:r>
      <w:r w:rsidR="00063828">
        <w:t xml:space="preserve"> encorajadoras as</w:t>
      </w:r>
      <w:r w:rsidR="00063828" w:rsidRPr="00063828">
        <w:t xml:space="preserve"> recentes promessas de apoio financeiro</w:t>
      </w:r>
      <w:r w:rsidR="00E61F18">
        <w:t xml:space="preserve"> sinalizadas</w:t>
      </w:r>
      <w:r w:rsidR="00063828" w:rsidRPr="00063828">
        <w:t xml:space="preserve"> em Glasgow e o </w:t>
      </w:r>
      <w:r w:rsidR="00063828">
        <w:t xml:space="preserve">atual </w:t>
      </w:r>
      <w:r w:rsidR="00063828" w:rsidRPr="00063828">
        <w:t>entusiasmo por abordagens jurisdicionais para reduzir as emissões</w:t>
      </w:r>
      <w:r w:rsidR="00063828">
        <w:t xml:space="preserve"> </w:t>
      </w:r>
      <w:r w:rsidR="00063828" w:rsidRPr="00063828">
        <w:t>nos mercados voluntários de carbono, estamos preocupados com o fato de</w:t>
      </w:r>
      <w:r w:rsidR="00063828">
        <w:t xml:space="preserve">, </w:t>
      </w:r>
      <w:r w:rsidR="00063828" w:rsidRPr="00063828">
        <w:t>mais uma vez</w:t>
      </w:r>
      <w:r w:rsidR="00063828">
        <w:t>,</w:t>
      </w:r>
      <w:r w:rsidR="00063828" w:rsidRPr="00063828">
        <w:t xml:space="preserve"> </w:t>
      </w:r>
      <w:r>
        <w:t>restarem</w:t>
      </w:r>
      <w:r w:rsidR="00063828" w:rsidRPr="00063828">
        <w:t xml:space="preserve"> pouco mais do que vagas promessas de </w:t>
      </w:r>
      <w:r w:rsidR="00063828">
        <w:t xml:space="preserve">futuros </w:t>
      </w:r>
      <w:r w:rsidR="00063828" w:rsidRPr="00063828">
        <w:t xml:space="preserve">investimentos. É hora de todos nós intensificarmos e nos unirmos para </w:t>
      </w:r>
      <w:r>
        <w:t>a criação de</w:t>
      </w:r>
      <w:r w:rsidR="00063828" w:rsidRPr="00063828">
        <w:t xml:space="preserve"> soluções dur</w:t>
      </w:r>
      <w:r w:rsidR="00063828">
        <w:t>adouras</w:t>
      </w:r>
      <w:r w:rsidR="00E61F18">
        <w:t xml:space="preserve"> e</w:t>
      </w:r>
      <w:r w:rsidR="00063828" w:rsidRPr="00063828">
        <w:t xml:space="preserve"> ​​</w:t>
      </w:r>
      <w:r w:rsidR="00063828">
        <w:t>de início imediato</w:t>
      </w:r>
      <w:r w:rsidR="00063828" w:rsidRPr="00063828">
        <w:t>. É por isso que estamos aqui hoje.</w:t>
      </w:r>
    </w:p>
    <w:p w14:paraId="13371F5F" w14:textId="77777777" w:rsidR="00063828" w:rsidRDefault="00063828" w:rsidP="00AC73D2">
      <w:pPr>
        <w:jc w:val="both"/>
      </w:pPr>
    </w:p>
    <w:p w14:paraId="44BB486B" w14:textId="77777777" w:rsidR="00063828" w:rsidRPr="00063828" w:rsidRDefault="00063828" w:rsidP="00AC73D2">
      <w:pPr>
        <w:jc w:val="both"/>
        <w:rPr>
          <w:b/>
        </w:rPr>
      </w:pPr>
      <w:r w:rsidRPr="00063828">
        <w:rPr>
          <w:b/>
        </w:rPr>
        <w:t>Renovando os Compromissos e Acompanhando a Implementação</w:t>
      </w:r>
    </w:p>
    <w:p w14:paraId="5FD60098" w14:textId="77777777" w:rsidR="00063828" w:rsidRDefault="00063828" w:rsidP="00AC73D2">
      <w:pPr>
        <w:jc w:val="both"/>
      </w:pPr>
    </w:p>
    <w:p w14:paraId="2FE1AB40" w14:textId="5501A4A0" w:rsidR="00063828" w:rsidRDefault="00B940AD" w:rsidP="00AC73D2">
      <w:pPr>
        <w:jc w:val="both"/>
      </w:pPr>
      <w:r w:rsidRPr="00B940AD">
        <w:t>Com o Plano de Ação de Manaus estamos renovando nossos compromissos de reduzir o desmatamento em pelo menos oitenta por cento em relação aos níveis atuais até 2030, bem como aumentar os esforços de restauração e adaptação das florestas e aumentar a resiliência das florestas tropicais, caso sejam disponibilizados financiamento e apoio suficientes a longo prazo.</w:t>
      </w:r>
      <w:r>
        <w:t xml:space="preserve"> </w:t>
      </w:r>
      <w:r w:rsidR="00063828">
        <w:t xml:space="preserve">Também estamos renovando nosso compromisso de fornecer uma parcela significativa de qualquer financiamento de </w:t>
      </w:r>
      <w:r w:rsidR="00E61F18">
        <w:t xml:space="preserve">pagamento </w:t>
      </w:r>
      <w:r w:rsidR="00063828">
        <w:t>por desempenho para Povos Indígenas e Comunidades Locais (</w:t>
      </w:r>
      <w:r w:rsidR="00163870" w:rsidRPr="00163870">
        <w:t>PICLs</w:t>
      </w:r>
      <w:r w:rsidR="00063828">
        <w:t xml:space="preserve">) em nossos estados e províncias. </w:t>
      </w:r>
      <w:r w:rsidR="00E61F18">
        <w:t>R</w:t>
      </w:r>
      <w:r w:rsidR="00063828">
        <w:t>eafirmamos</w:t>
      </w:r>
      <w:r w:rsidR="00E61F18">
        <w:t>, ainda,</w:t>
      </w:r>
      <w:r w:rsidR="00063828">
        <w:t xml:space="preserve"> nosso endosso aos Princípios Orientadores para Colaboração e Parceria entre Governos Subnacionais, Povos Indígenas e Comunidades Locais (Princípios Orientadores), </w:t>
      </w:r>
      <w:r w:rsidR="001B3D62">
        <w:t>além de</w:t>
      </w:r>
      <w:r w:rsidR="00063828">
        <w:t xml:space="preserve"> enfatizamos nosso firme compromisso de nos envolvermos com representantes de PICLs para criar</w:t>
      </w:r>
      <w:r w:rsidR="001B3D62">
        <w:t>mos,</w:t>
      </w:r>
      <w:r w:rsidR="00063828">
        <w:t xml:space="preserve"> em conjunto</w:t>
      </w:r>
      <w:r w:rsidR="001B3D62">
        <w:t>,</w:t>
      </w:r>
      <w:r w:rsidR="00063828">
        <w:t xml:space="preserve"> processos que permitirão </w:t>
      </w:r>
      <w:r w:rsidR="00163870">
        <w:t>noss</w:t>
      </w:r>
      <w:r w:rsidR="00063828">
        <w:t xml:space="preserve">a parceria na concepção e implementação </w:t>
      </w:r>
      <w:r w:rsidR="00163870">
        <w:t>dos</w:t>
      </w:r>
      <w:r w:rsidR="00063828">
        <w:t xml:space="preserve"> programas jurisdicionais, como</w:t>
      </w:r>
      <w:r w:rsidR="00163870">
        <w:t xml:space="preserve"> já</w:t>
      </w:r>
      <w:r w:rsidR="00063828">
        <w:t xml:space="preserve"> iniciado em </w:t>
      </w:r>
      <w:r w:rsidR="001B3D62">
        <w:t>vários estados e províncias</w:t>
      </w:r>
      <w:r w:rsidR="00063828">
        <w:t xml:space="preserve"> da </w:t>
      </w:r>
      <w:r w:rsidR="00063828" w:rsidRPr="00BD05EF">
        <w:t>GCF Task Force</w:t>
      </w:r>
      <w:r w:rsidR="00063828">
        <w:t>.</w:t>
      </w:r>
    </w:p>
    <w:p w14:paraId="7F737C87" w14:textId="77777777" w:rsidR="00163870" w:rsidRDefault="00163870" w:rsidP="00AC73D2">
      <w:pPr>
        <w:jc w:val="both"/>
      </w:pPr>
    </w:p>
    <w:p w14:paraId="0C7D55C9" w14:textId="77777777" w:rsidR="00163870" w:rsidRDefault="00163870" w:rsidP="00AC73D2">
      <w:pPr>
        <w:jc w:val="both"/>
      </w:pPr>
      <w:r w:rsidRPr="00163870">
        <w:lastRenderedPageBreak/>
        <w:t xml:space="preserve">Acreditamos que as estratégias jurisdicionais e os planos de investimento que desenvolvemos com nossos vários parceiros fornecem a base para esses esforços. Também </w:t>
      </w:r>
      <w:r w:rsidR="001B3D62">
        <w:t>acreditamos que</w:t>
      </w:r>
      <w:r w:rsidRPr="00163870">
        <w:t xml:space="preserve"> o importante trabalho dos comitês globais e regionais do IPLC e os processos contínuos d</w:t>
      </w:r>
      <w:r w:rsidR="001B3D62">
        <w:t>as</w:t>
      </w:r>
      <w:r w:rsidRPr="00163870">
        <w:t xml:space="preserve"> partes interessadas em nossos estados e províncias para construir os relacionamentos e a confiança que são essenciais para nossos esforços coletivos. </w:t>
      </w:r>
      <w:r w:rsidR="006A668D">
        <w:t>Além disso,</w:t>
      </w:r>
      <w:r w:rsidRPr="00163870">
        <w:t xml:space="preserve"> enfatizamos que a participação e </w:t>
      </w:r>
      <w:r>
        <w:t xml:space="preserve">a </w:t>
      </w:r>
      <w:r w:rsidRPr="00163870">
        <w:t xml:space="preserve">parceria efetiva de PICLs só serão possíveis se </w:t>
      </w:r>
      <w:r>
        <w:t xml:space="preserve">o </w:t>
      </w:r>
      <w:r w:rsidRPr="00163870">
        <w:t xml:space="preserve">financiamento e </w:t>
      </w:r>
      <w:r>
        <w:t xml:space="preserve">o </w:t>
      </w:r>
      <w:r w:rsidRPr="00163870">
        <w:t>apoio apropriado forem</w:t>
      </w:r>
      <w:r w:rsidR="001B3D62">
        <w:t xml:space="preserve"> </w:t>
      </w:r>
      <w:r w:rsidRPr="00163870">
        <w:t>disponibilizados às</w:t>
      </w:r>
      <w:r w:rsidR="001B3D62">
        <w:t xml:space="preserve"> suas</w:t>
      </w:r>
      <w:r w:rsidRPr="00163870">
        <w:t xml:space="preserve"> organizações.</w:t>
      </w:r>
    </w:p>
    <w:p w14:paraId="3F50B48B" w14:textId="77777777" w:rsidR="006A668D" w:rsidRDefault="006A668D" w:rsidP="00AC73D2">
      <w:pPr>
        <w:jc w:val="both"/>
      </w:pPr>
    </w:p>
    <w:p w14:paraId="162B1F00" w14:textId="77777777" w:rsidR="006A668D" w:rsidRDefault="005A5019" w:rsidP="00AC73D2">
      <w:pPr>
        <w:jc w:val="both"/>
      </w:pPr>
      <w:r w:rsidRPr="005A5019">
        <w:t xml:space="preserve">Também sabemos que nossos compromissos devem ser duradouros e trabalharemos para garantir a </w:t>
      </w:r>
      <w:r>
        <w:t xml:space="preserve">sua </w:t>
      </w:r>
      <w:r w:rsidRPr="005A5019">
        <w:t xml:space="preserve">continuidade </w:t>
      </w:r>
      <w:r>
        <w:t>por</w:t>
      </w:r>
      <w:r w:rsidRPr="005A5019">
        <w:t xml:space="preserve"> nossos sucessores em futuras administrações políticas, independentemente d</w:t>
      </w:r>
      <w:r>
        <w:t>a</w:t>
      </w:r>
      <w:r w:rsidRPr="005A5019">
        <w:t xml:space="preserve"> filiação partidária. Hoje, convocamos todos os futuros Governadores da </w:t>
      </w:r>
      <w:r w:rsidRPr="00BD05EF">
        <w:t>GCF Task Force</w:t>
      </w:r>
      <w:r w:rsidRPr="005A5019">
        <w:t xml:space="preserve"> a endossar o Plano de Ação de Manaus para incorporar seus princípios e compromissos ao </w:t>
      </w:r>
      <w:r w:rsidR="001B3D62">
        <w:t xml:space="preserve">plano de </w:t>
      </w:r>
      <w:r w:rsidRPr="005A5019">
        <w:t>trabalho de nossos governos</w:t>
      </w:r>
      <w:r>
        <w:t>,</w:t>
      </w:r>
      <w:r w:rsidRPr="005A5019">
        <w:t xml:space="preserve"> à medida </w:t>
      </w:r>
      <w:r>
        <w:t xml:space="preserve">em </w:t>
      </w:r>
      <w:r w:rsidRPr="005A5019">
        <w:t>que emergimos da pandemia do COVID-19 e trabalhamos para reconstruir nossas economias.</w:t>
      </w:r>
    </w:p>
    <w:p w14:paraId="0F510910" w14:textId="77777777" w:rsidR="005A5019" w:rsidRDefault="005A5019" w:rsidP="00AC73D2">
      <w:pPr>
        <w:jc w:val="both"/>
      </w:pPr>
    </w:p>
    <w:p w14:paraId="32D557EC" w14:textId="77777777" w:rsidR="005A5019" w:rsidRDefault="005A5019" w:rsidP="00AC73D2">
      <w:pPr>
        <w:jc w:val="both"/>
      </w:pPr>
      <w:r w:rsidRPr="005A5019">
        <w:t>Por último, procuramos parcerias</w:t>
      </w:r>
      <w:r>
        <w:t>, tanto</w:t>
      </w:r>
      <w:r w:rsidRPr="005A5019">
        <w:t xml:space="preserve"> para desenvolver a organização e </w:t>
      </w:r>
      <w:r>
        <w:t xml:space="preserve">a </w:t>
      </w:r>
      <w:r w:rsidRPr="005A5019">
        <w:t xml:space="preserve">infraestrutura necessárias para acompanhar e verificar o nosso progresso, </w:t>
      </w:r>
      <w:r>
        <w:t>como</w:t>
      </w:r>
      <w:r w:rsidRPr="005A5019">
        <w:t xml:space="preserve"> também para mobilizar os recursos para </w:t>
      </w:r>
      <w:r>
        <w:t>preencher</w:t>
      </w:r>
      <w:r w:rsidRPr="005A5019">
        <w:t xml:space="preserve"> lacunas e responder </w:t>
      </w:r>
      <w:r>
        <w:t>às</w:t>
      </w:r>
      <w:r w:rsidRPr="005A5019">
        <w:t xml:space="preserve"> novas oportunidades. À medida </w:t>
      </w:r>
      <w:r>
        <w:t xml:space="preserve">em </w:t>
      </w:r>
      <w:r w:rsidRPr="005A5019">
        <w:t>que continuamos a implementar nossas estratégias jurisdicionais e planos de investimento, precisamos de fontes de apoio rápidas e flexíveis</w:t>
      </w:r>
      <w:r w:rsidR="001B3D62">
        <w:t>,</w:t>
      </w:r>
      <w:r w:rsidRPr="005A5019">
        <w:t xml:space="preserve"> para contornar gargalos e resolver problemas.</w:t>
      </w:r>
    </w:p>
    <w:p w14:paraId="3D9AB98C" w14:textId="77777777" w:rsidR="005A5019" w:rsidRDefault="005A5019" w:rsidP="00AC73D2">
      <w:pPr>
        <w:jc w:val="both"/>
      </w:pPr>
    </w:p>
    <w:p w14:paraId="73CD0E44" w14:textId="77777777" w:rsidR="005A5019" w:rsidRPr="005A5019" w:rsidRDefault="005A5019" w:rsidP="00AC73D2">
      <w:pPr>
        <w:jc w:val="both"/>
        <w:rPr>
          <w:b/>
        </w:rPr>
      </w:pPr>
      <w:r w:rsidRPr="005A5019">
        <w:rPr>
          <w:b/>
        </w:rPr>
        <w:t>Plano de Ação de Manaus para uma Nova Economia Florestal</w:t>
      </w:r>
    </w:p>
    <w:p w14:paraId="1CA941D0" w14:textId="77777777" w:rsidR="005A5019" w:rsidRDefault="005A5019" w:rsidP="00AC73D2">
      <w:pPr>
        <w:jc w:val="both"/>
      </w:pPr>
    </w:p>
    <w:p w14:paraId="244E8CD3" w14:textId="77777777" w:rsidR="005A5019" w:rsidRDefault="005A5019" w:rsidP="00AC73D2">
      <w:pPr>
        <w:jc w:val="both"/>
      </w:pPr>
      <w:r>
        <w:t>A fim de orientar nossos esforços para implementar esses compromissos, engajamo-nos em discussões robustas ao longo do último ano para desenvolver estratégias regionais para a implementação do Plano de Ação de Manaus, que serão detalhados por cada região</w:t>
      </w:r>
      <w:r w:rsidR="001B3D62">
        <w:t>,</w:t>
      </w:r>
      <w:r>
        <w:t xml:space="preserve"> no contexto de suas estruturas legais e políticas nacionais. Esses planos estão disponíveis como anexos a este documento. Todos eles são baseados em quatro pilares comuns, aqui destacados:</w:t>
      </w:r>
    </w:p>
    <w:p w14:paraId="747D4055" w14:textId="77777777" w:rsidR="005A5019" w:rsidRDefault="005A5019" w:rsidP="00AC73D2">
      <w:pPr>
        <w:jc w:val="both"/>
      </w:pPr>
    </w:p>
    <w:p w14:paraId="0419FA3D" w14:textId="77777777" w:rsidR="005A5019" w:rsidRPr="005A5019" w:rsidRDefault="005A5019" w:rsidP="00AC73D2">
      <w:pPr>
        <w:jc w:val="both"/>
        <w:rPr>
          <w:b/>
        </w:rPr>
      </w:pPr>
      <w:r w:rsidRPr="005A5019">
        <w:rPr>
          <w:b/>
        </w:rPr>
        <w:t>Pessoas e Comunidades</w:t>
      </w:r>
    </w:p>
    <w:p w14:paraId="73A1A54A" w14:textId="77777777" w:rsidR="005A5019" w:rsidRDefault="005A5019" w:rsidP="00AC73D2">
      <w:pPr>
        <w:jc w:val="both"/>
      </w:pPr>
    </w:p>
    <w:p w14:paraId="1B4EEB64" w14:textId="77777777" w:rsidR="005A5019" w:rsidRDefault="005A5019" w:rsidP="00AC73D2">
      <w:pPr>
        <w:jc w:val="both"/>
      </w:pPr>
      <w:r>
        <w:t>A nova economia florestal deve funcionar, em primeiro lugar, para as pessoas e as comunidades em nossos estados e províncias. Isso inclui não só as pessoas que vivem em nossas florestas, mas também as que vivem em nossas cidades e vilas.</w:t>
      </w:r>
    </w:p>
    <w:p w14:paraId="3DA91732" w14:textId="77777777" w:rsidR="005A5019" w:rsidRDefault="005A5019" w:rsidP="00AC73D2">
      <w:pPr>
        <w:jc w:val="both"/>
      </w:pPr>
    </w:p>
    <w:p w14:paraId="1AEBB807" w14:textId="77777777" w:rsidR="005A5019" w:rsidRDefault="005A5019" w:rsidP="00AC73D2">
      <w:pPr>
        <w:jc w:val="both"/>
      </w:pPr>
      <w:r>
        <w:t>Os esforços contínuos para garantir os direitos de posse da terra para as comunidades devem ser a base desses esforços, e nos comprometemos a continuar trabalhando com nossos parceiros IPLC e nossos respectivos governos nacionais para garantir esses direitos.</w:t>
      </w:r>
    </w:p>
    <w:p w14:paraId="5FFF965E" w14:textId="77777777" w:rsidR="005A5019" w:rsidRDefault="005A5019" w:rsidP="00AC73D2">
      <w:pPr>
        <w:jc w:val="both"/>
      </w:pPr>
    </w:p>
    <w:p w14:paraId="6B388C55" w14:textId="77777777" w:rsidR="005A5019" w:rsidRDefault="005A5019" w:rsidP="00AC73D2">
      <w:pPr>
        <w:jc w:val="both"/>
      </w:pPr>
      <w:r>
        <w:t xml:space="preserve">Também nos comprometemos a implementar os Princípios Orientadores e outras salvaguardas sociais dentro de nossas respectivas leis e políticas, além de garantir que </w:t>
      </w:r>
      <w:r>
        <w:lastRenderedPageBreak/>
        <w:t>nossas comunidades possam participar como parceiras no desenvolvimento e implementação de nossas estratégias jurisdicionais e planos de investimento.</w:t>
      </w:r>
    </w:p>
    <w:p w14:paraId="736C8034" w14:textId="77777777" w:rsidR="00EA71DC" w:rsidRDefault="00EA71DC" w:rsidP="00AC73D2">
      <w:pPr>
        <w:jc w:val="both"/>
      </w:pPr>
    </w:p>
    <w:p w14:paraId="247F3750" w14:textId="77777777" w:rsidR="00EA71DC" w:rsidRDefault="00EA71DC" w:rsidP="00AC73D2">
      <w:pPr>
        <w:jc w:val="both"/>
      </w:pPr>
      <w:r>
        <w:t>Apoiaremos e expandiremos os experimentos em andamento na gestão participativa de áreas protegidas, programas de pequenos produtores e novas iniciativas para desenvolver e apoiar empreendimentos comunitários.</w:t>
      </w:r>
    </w:p>
    <w:p w14:paraId="3F79CB9C" w14:textId="77777777" w:rsidR="00EA71DC" w:rsidRDefault="00EA71DC" w:rsidP="00AC73D2">
      <w:pPr>
        <w:jc w:val="both"/>
      </w:pPr>
    </w:p>
    <w:p w14:paraId="3E84E774" w14:textId="77777777" w:rsidR="00EA71DC" w:rsidRDefault="00EA71DC" w:rsidP="00AC73D2">
      <w:pPr>
        <w:jc w:val="both"/>
      </w:pPr>
      <w:r>
        <w:t>Além disso, registra</w:t>
      </w:r>
      <w:r w:rsidR="00C63652">
        <w:t>re</w:t>
      </w:r>
      <w:r>
        <w:t>mos programas sociais e modelos de desenvolvimento inovadores e baseados na comunidade, e trabalharemos com nossos companheiros e parceiros</w:t>
      </w:r>
      <w:r w:rsidR="00C63652">
        <w:t>,</w:t>
      </w:r>
      <w:r>
        <w:t xml:space="preserve"> para aprendermos com esses programas e adaptarmos em toda a </w:t>
      </w:r>
      <w:r w:rsidRPr="00BD05EF">
        <w:t>GCF Task Force</w:t>
      </w:r>
      <w:r>
        <w:t>.</w:t>
      </w:r>
    </w:p>
    <w:p w14:paraId="0BB0276F" w14:textId="77777777" w:rsidR="00EA71DC" w:rsidRDefault="00EA71DC" w:rsidP="00AC73D2">
      <w:pPr>
        <w:jc w:val="both"/>
      </w:pPr>
    </w:p>
    <w:p w14:paraId="7FE57C13" w14:textId="77777777" w:rsidR="00EA71DC" w:rsidRDefault="00EA71DC" w:rsidP="00AC73D2">
      <w:pPr>
        <w:jc w:val="both"/>
      </w:pPr>
      <w:r>
        <w:t>Trabalharemos para expandir nossas parcerias com as comunidades locais e seus líderes</w:t>
      </w:r>
      <w:r w:rsidR="00C63652">
        <w:t xml:space="preserve">, </w:t>
      </w:r>
      <w:r w:rsidR="00BA5CCF">
        <w:t xml:space="preserve">e </w:t>
      </w:r>
      <w:r w:rsidR="00C63652">
        <w:t>assumi</w:t>
      </w:r>
      <w:r w:rsidR="00BA5CCF">
        <w:t>mos</w:t>
      </w:r>
      <w:r w:rsidR="00C63652">
        <w:t xml:space="preserve"> o compromisso de </w:t>
      </w:r>
      <w:r>
        <w:t>nos engaja</w:t>
      </w:r>
      <w:r w:rsidR="00C63652">
        <w:t>r</w:t>
      </w:r>
      <w:r>
        <w:t xml:space="preserve">mos ao importante trabalho de equidade de gênero, que é necessário para uma liderança política mais inclusiva em nossos estados e províncias. </w:t>
      </w:r>
      <w:r w:rsidR="00BA5CCF">
        <w:t>Sabemos d</w:t>
      </w:r>
      <w:r>
        <w:t xml:space="preserve">a importância de semear novas lideranças, convocando os jovens em nossos estados e províncias, bem como em toda a nossa rede global, para se juntarem a nós </w:t>
      </w:r>
      <w:r w:rsidR="00BA5CCF">
        <w:t xml:space="preserve">neste </w:t>
      </w:r>
      <w:r>
        <w:t>trabalho</w:t>
      </w:r>
      <w:r w:rsidR="00BA5CCF">
        <w:t xml:space="preserve"> fundamental</w:t>
      </w:r>
      <w:r>
        <w:t xml:space="preserve"> que estamos começando hoje em Manaus e levaremos adiante, juntos, nos próximos anos.</w:t>
      </w:r>
    </w:p>
    <w:p w14:paraId="21D5F24B" w14:textId="77777777" w:rsidR="00EA71DC" w:rsidRDefault="00EA71DC" w:rsidP="00AC73D2">
      <w:pPr>
        <w:jc w:val="both"/>
      </w:pPr>
    </w:p>
    <w:p w14:paraId="27BCF7CC" w14:textId="77777777" w:rsidR="00EA71DC" w:rsidRPr="00EA71DC" w:rsidRDefault="00EA71DC" w:rsidP="00AC73D2">
      <w:pPr>
        <w:jc w:val="both"/>
        <w:rPr>
          <w:b/>
        </w:rPr>
      </w:pPr>
      <w:r w:rsidRPr="00EA71DC">
        <w:rPr>
          <w:b/>
        </w:rPr>
        <w:t xml:space="preserve">Conhecimento, </w:t>
      </w:r>
      <w:r>
        <w:rPr>
          <w:b/>
        </w:rPr>
        <w:t>T</w:t>
      </w:r>
      <w:r w:rsidRPr="00EA71DC">
        <w:rPr>
          <w:b/>
        </w:rPr>
        <w:t xml:space="preserve">ecnologia e </w:t>
      </w:r>
      <w:r>
        <w:rPr>
          <w:b/>
        </w:rPr>
        <w:t>I</w:t>
      </w:r>
      <w:r w:rsidRPr="00EA71DC">
        <w:rPr>
          <w:b/>
        </w:rPr>
        <w:t>novação</w:t>
      </w:r>
    </w:p>
    <w:p w14:paraId="177B0AB4" w14:textId="77777777" w:rsidR="00EA71DC" w:rsidRDefault="00EA71DC" w:rsidP="00AC73D2">
      <w:pPr>
        <w:jc w:val="both"/>
      </w:pPr>
    </w:p>
    <w:p w14:paraId="66565AB4" w14:textId="77777777" w:rsidR="00EA71DC" w:rsidRDefault="00EA71DC" w:rsidP="00AC73D2">
      <w:pPr>
        <w:jc w:val="both"/>
      </w:pPr>
      <w:r>
        <w:t xml:space="preserve">Nossa visão para uma nova economia florestal depende da mobilização da ciência e tecnologia, combinando-as ao conhecimento e </w:t>
      </w:r>
      <w:r w:rsidR="00BA5CCF">
        <w:t>à</w:t>
      </w:r>
      <w:r>
        <w:t xml:space="preserve"> sabedoria tradicionais das pessoas que vivem na floresta.</w:t>
      </w:r>
    </w:p>
    <w:p w14:paraId="19E297E4" w14:textId="77777777" w:rsidR="00EA71DC" w:rsidRDefault="00EA71DC" w:rsidP="00AC73D2">
      <w:pPr>
        <w:jc w:val="both"/>
      </w:pPr>
    </w:p>
    <w:p w14:paraId="24E9B9E8" w14:textId="77777777" w:rsidR="00EA71DC" w:rsidRDefault="00EA71DC" w:rsidP="00AC73D2">
      <w:pPr>
        <w:jc w:val="both"/>
      </w:pPr>
      <w:r>
        <w:t xml:space="preserve">Apelamos aos nossos parceiros para que trabalhem conosco na construção da infraestrutura para a bioeconomia. Isso inclui o estabelecimento de centros de inovação florestal em nossas principais regiões e em estados e províncias individuais. </w:t>
      </w:r>
      <w:r w:rsidR="00BA5CCF">
        <w:t xml:space="preserve">A construção desses centros deve se basear </w:t>
      </w:r>
      <w:r>
        <w:t xml:space="preserve">em fortes parcerias com nossas universidades e instituições de pesquisa, nossas organizações locais da sociedade civil e nossas empresas locais. Queremos treinamento e intercâmbio para as pessoas que vivem em nossos estados e províncias, capital inicial para startups e tecnologia de código aberto </w:t>
      </w:r>
      <w:r w:rsidR="00BA5CCF">
        <w:t>adequados</w:t>
      </w:r>
      <w:r>
        <w:t xml:space="preserve"> para </w:t>
      </w:r>
      <w:r w:rsidR="00BA5CCF">
        <w:t>o desenvolvimento de</w:t>
      </w:r>
      <w:r>
        <w:t xml:space="preserve"> nossas economias florestais</w:t>
      </w:r>
      <w:r w:rsidR="0062479F">
        <w:t>,</w:t>
      </w:r>
      <w:r>
        <w:t xml:space="preserve"> de </w:t>
      </w:r>
      <w:r w:rsidR="00BA5CCF">
        <w:t>modo a se efetivarem</w:t>
      </w:r>
      <w:r>
        <w:t xml:space="preserve"> para todo o nosso povo, e não </w:t>
      </w:r>
      <w:r w:rsidR="00BA5CCF">
        <w:t xml:space="preserve">apenas </w:t>
      </w:r>
      <w:r>
        <w:t>para grandes empresas e investidores externos.</w:t>
      </w:r>
    </w:p>
    <w:p w14:paraId="358DB5F9" w14:textId="77777777" w:rsidR="00163870" w:rsidRDefault="00163870" w:rsidP="00AC73D2">
      <w:pPr>
        <w:jc w:val="both"/>
      </w:pPr>
    </w:p>
    <w:p w14:paraId="188AF03E" w14:textId="77777777" w:rsidR="0062479F" w:rsidRDefault="0062479F" w:rsidP="00AC73D2">
      <w:pPr>
        <w:jc w:val="both"/>
      </w:pPr>
      <w:r>
        <w:t xml:space="preserve">Convocamos nossos parceiros </w:t>
      </w:r>
      <w:r w:rsidR="00BA5CCF">
        <w:t>a</w:t>
      </w:r>
      <w:r>
        <w:t xml:space="preserve"> nos ajudarem a desenvolver novas plataformas de dados e conhecimento, que nos permitirão a: </w:t>
      </w:r>
      <w:r w:rsidR="00BA5CCF">
        <w:t xml:space="preserve">1) </w:t>
      </w:r>
      <w:r>
        <w:t xml:space="preserve">monitorar as condições e tendências nas nossas jurisdições; </w:t>
      </w:r>
      <w:r w:rsidR="00BA5CCF">
        <w:t xml:space="preserve">2) </w:t>
      </w:r>
      <w:r>
        <w:t xml:space="preserve">monitorar, relatar e verificar nosso desempenho; e </w:t>
      </w:r>
      <w:r w:rsidR="00BA5CCF">
        <w:t xml:space="preserve">3) </w:t>
      </w:r>
      <w:r>
        <w:t>avaliar novas oportunidades do uso sustentável da terra.</w:t>
      </w:r>
    </w:p>
    <w:p w14:paraId="252F4BBF" w14:textId="77777777" w:rsidR="0062479F" w:rsidRDefault="0062479F" w:rsidP="00AC73D2">
      <w:pPr>
        <w:jc w:val="both"/>
      </w:pPr>
    </w:p>
    <w:p w14:paraId="2279B455" w14:textId="77777777" w:rsidR="00163870" w:rsidRDefault="00BA5CCF" w:rsidP="00AC73D2">
      <w:pPr>
        <w:jc w:val="both"/>
      </w:pPr>
      <w:r>
        <w:t>Invocamos</w:t>
      </w:r>
      <w:r w:rsidR="0062479F">
        <w:t xml:space="preserve"> também os nossos parceiros </w:t>
      </w:r>
      <w:r>
        <w:t>a</w:t>
      </w:r>
      <w:r w:rsidR="0062479F">
        <w:t xml:space="preserve"> nos ajud</w:t>
      </w:r>
      <w:r>
        <w:t>ar</w:t>
      </w:r>
      <w:r w:rsidR="0062479F">
        <w:t>em a avaliar as novas regulamentações d</w:t>
      </w:r>
      <w:r>
        <w:t>e</w:t>
      </w:r>
      <w:r w:rsidR="0062479F">
        <w:t xml:space="preserve"> mercado para as principais exportações, requisitos e sistemas de certificação e rastreabilidade, além de novas soluções criativas e locais para melhorar as cadeias de valor e garantir o acesso ao mercado para novos produtos.</w:t>
      </w:r>
    </w:p>
    <w:p w14:paraId="3207E178" w14:textId="77777777" w:rsidR="0062479F" w:rsidRDefault="0062479F" w:rsidP="00AC73D2">
      <w:pPr>
        <w:jc w:val="both"/>
      </w:pPr>
    </w:p>
    <w:p w14:paraId="73618218" w14:textId="77777777" w:rsidR="0062479F" w:rsidRPr="0062479F" w:rsidRDefault="0062479F" w:rsidP="00AC73D2">
      <w:pPr>
        <w:jc w:val="both"/>
        <w:rPr>
          <w:b/>
        </w:rPr>
      </w:pPr>
      <w:r w:rsidRPr="0062479F">
        <w:rPr>
          <w:b/>
        </w:rPr>
        <w:t>Finan</w:t>
      </w:r>
      <w:r>
        <w:rPr>
          <w:b/>
        </w:rPr>
        <w:t>ciamentos</w:t>
      </w:r>
      <w:r w:rsidRPr="0062479F">
        <w:rPr>
          <w:b/>
        </w:rPr>
        <w:t>, Investimentos e o Setor Privado</w:t>
      </w:r>
    </w:p>
    <w:p w14:paraId="7EC8DA30" w14:textId="77777777" w:rsidR="0062479F" w:rsidRDefault="0062479F" w:rsidP="00AC73D2">
      <w:pPr>
        <w:jc w:val="both"/>
      </w:pPr>
    </w:p>
    <w:p w14:paraId="7A674CDC" w14:textId="77777777" w:rsidR="0062479F" w:rsidRDefault="0062479F" w:rsidP="00AC73D2">
      <w:pPr>
        <w:jc w:val="both"/>
      </w:pPr>
      <w:r>
        <w:t xml:space="preserve">Sabemos que não podemos criar uma nova economia florestal sem apoio financeiro adicional substancial, e convocamos nossos respectivos governos nacionais, instituições financeiras multilaterais e bilaterais, fundações filantrópicas e o setor privado a trabalhar conosco para planejar novas abordagens para </w:t>
      </w:r>
      <w:r w:rsidR="00980448">
        <w:t>o apoio aos</w:t>
      </w:r>
      <w:r>
        <w:t xml:space="preserve"> nossos esforços </w:t>
      </w:r>
      <w:r w:rsidR="00980448">
        <w:t>de</w:t>
      </w:r>
      <w:r>
        <w:t xml:space="preserve"> implementação dessa agenda.</w:t>
      </w:r>
    </w:p>
    <w:p w14:paraId="67FC83A3" w14:textId="77777777" w:rsidR="0062479F" w:rsidRDefault="0062479F" w:rsidP="00AC73D2">
      <w:pPr>
        <w:jc w:val="both"/>
      </w:pPr>
    </w:p>
    <w:p w14:paraId="5D52FDD2" w14:textId="4C1299F0" w:rsidR="0062479F" w:rsidRDefault="0062479F" w:rsidP="00AC73D2">
      <w:pPr>
        <w:jc w:val="both"/>
      </w:pPr>
      <w:r>
        <w:t>Todos nós desenvolvemos planos de investimento detalhados associados às nossas estratégias jurisdicionais e mapeamos e avaliamos nossas necessidades de capacidade para acessar diferentes oportunidades financeiras. Acreditamos firmemente que este trabalho deve ser a base para os esforços de desenvolvimento de novos arranjos de financiamento. Devemos garantir que não nos envolvamos em atividades redundantes para avaliar as necessidades</w:t>
      </w:r>
      <w:r w:rsidR="00980448">
        <w:t>,</w:t>
      </w:r>
      <w:r>
        <w:t xml:space="preserve"> </w:t>
      </w:r>
      <w:r w:rsidRPr="003F2D8B">
        <w:t>valoriza</w:t>
      </w:r>
      <w:r w:rsidR="00980448" w:rsidRPr="003F2D8B">
        <w:t>ndo</w:t>
      </w:r>
      <w:r w:rsidRPr="003F2D8B">
        <w:t xml:space="preserve"> o senso de urgência.</w:t>
      </w:r>
    </w:p>
    <w:p w14:paraId="53E059EC" w14:textId="77777777" w:rsidR="0062479F" w:rsidRDefault="0062479F" w:rsidP="00AC73D2">
      <w:pPr>
        <w:jc w:val="both"/>
      </w:pPr>
    </w:p>
    <w:p w14:paraId="60E69D81" w14:textId="5A55CA12" w:rsidR="0062479F" w:rsidRDefault="008E5E5B" w:rsidP="00AC73D2">
      <w:pPr>
        <w:jc w:val="both"/>
      </w:pPr>
      <w:r w:rsidRPr="008E5E5B">
        <w:t>Precisamos d</w:t>
      </w:r>
      <w:r>
        <w:t>a</w:t>
      </w:r>
      <w:r w:rsidRPr="008E5E5B">
        <w:t xml:space="preserve"> assistência de órgãos confiáveis ​​e independentes para nos ajudar</w:t>
      </w:r>
      <w:r w:rsidR="00980448">
        <w:t>em</w:t>
      </w:r>
      <w:r w:rsidRPr="008E5E5B">
        <w:t xml:space="preserve"> a avaliar oportunidades de financiamento de carbono</w:t>
      </w:r>
      <w:r w:rsidR="00980448">
        <w:t>,</w:t>
      </w:r>
      <w:r w:rsidRPr="008E5E5B">
        <w:t xml:space="preserve"> antes de decidirmos dedicar recursos públicos escassos para buscar essas oportunidades. Estamos preocupados com os muitos potenciais conflitos de interesse que vemos nos mercados voluntários de carbono. Pedimos àqueles</w:t>
      </w:r>
      <w:r w:rsidR="00980448">
        <w:t>,</w:t>
      </w:r>
      <w:r w:rsidRPr="008E5E5B">
        <w:t xml:space="preserve"> do crescente setor de mercado de carbono</w:t>
      </w:r>
      <w:r w:rsidR="00980448">
        <w:t>,</w:t>
      </w:r>
      <w:r w:rsidRPr="008E5E5B">
        <w:t xml:space="preserve"> que ouçam atentamente e considerem seriamente as necessidades e capacidades de nossos estados e províncias</w:t>
      </w:r>
      <w:r>
        <w:t>,</w:t>
      </w:r>
      <w:r w:rsidRPr="008E5E5B">
        <w:t xml:space="preserve"> </w:t>
      </w:r>
      <w:r>
        <w:t xml:space="preserve">que </w:t>
      </w:r>
      <w:r w:rsidRPr="008E5E5B">
        <w:t>reconheçam que alguns de nós ainda não est</w:t>
      </w:r>
      <w:r>
        <w:t>amos</w:t>
      </w:r>
      <w:r w:rsidRPr="008E5E5B">
        <w:t xml:space="preserve"> prontos para </w:t>
      </w:r>
      <w:r>
        <w:t>nos</w:t>
      </w:r>
      <w:r w:rsidRPr="008E5E5B">
        <w:t xml:space="preserve"> </w:t>
      </w:r>
      <w:r w:rsidR="00980448">
        <w:t>dedicarmos a</w:t>
      </w:r>
      <w:r w:rsidRPr="008E5E5B">
        <w:t xml:space="preserve"> essas oportunidades</w:t>
      </w:r>
      <w:r w:rsidR="00980448">
        <w:t>,</w:t>
      </w:r>
      <w:r w:rsidRPr="008E5E5B">
        <w:t xml:space="preserve"> e </w:t>
      </w:r>
      <w:r w:rsidR="00980448">
        <w:t xml:space="preserve">que </w:t>
      </w:r>
      <w:r w:rsidRPr="008E5E5B">
        <w:t>nos encontra</w:t>
      </w:r>
      <w:r>
        <w:t>mos</w:t>
      </w:r>
      <w:r w:rsidRPr="008E5E5B">
        <w:t xml:space="preserve"> </w:t>
      </w:r>
      <w:r w:rsidR="003F2D8B">
        <w:t>a</w:t>
      </w:r>
      <w:r w:rsidRPr="008E5E5B">
        <w:t>onde estamos</w:t>
      </w:r>
      <w:r>
        <w:t>,</w:t>
      </w:r>
      <w:r w:rsidRPr="008E5E5B">
        <w:t xml:space="preserve"> não </w:t>
      </w:r>
      <w:r w:rsidR="003F2D8B">
        <w:t>a</w:t>
      </w:r>
      <w:r w:rsidRPr="003F2D8B">
        <w:t>onde queiram que estejamos</w:t>
      </w:r>
      <w:r w:rsidRPr="008E5E5B">
        <w:t>. Pedimos que nossos parceiros da sociedade civil evitem as rivalidades e disputas de território</w:t>
      </w:r>
      <w:r>
        <w:t>,</w:t>
      </w:r>
      <w:r w:rsidRPr="008E5E5B">
        <w:t xml:space="preserve"> que só nos atrasam</w:t>
      </w:r>
      <w:r>
        <w:t>,</w:t>
      </w:r>
      <w:r w:rsidRPr="008E5E5B">
        <w:t xml:space="preserve"> e sejam transparentes e abertos sobre</w:t>
      </w:r>
      <w:r w:rsidR="00980448">
        <w:t xml:space="preserve"> eventuais</w:t>
      </w:r>
      <w:r w:rsidRPr="008E5E5B">
        <w:t xml:space="preserve"> conflitos de interesse. </w:t>
      </w:r>
      <w:r>
        <w:t>P</w:t>
      </w:r>
      <w:r w:rsidRPr="008E5E5B">
        <w:t xml:space="preserve">edimos </w:t>
      </w:r>
      <w:r>
        <w:t xml:space="preserve">também, </w:t>
      </w:r>
      <w:r w:rsidRPr="008E5E5B">
        <w:t>novamente</w:t>
      </w:r>
      <w:r>
        <w:t>,</w:t>
      </w:r>
      <w:r w:rsidRPr="008E5E5B">
        <w:t xml:space="preserve"> que todos os nossos parceiros, públicos e privados, </w:t>
      </w:r>
      <w:r w:rsidR="00980448">
        <w:t>levem em conta a</w:t>
      </w:r>
      <w:r w:rsidRPr="008E5E5B">
        <w:t xml:space="preserve"> nossa necessidade de apoio inicial e contínuo para capacitação e assistência técnica. Nada disso pode acontecer sem uma comunicação aberta, transparente e coordenada entre todos os atores relevantes.</w:t>
      </w:r>
    </w:p>
    <w:p w14:paraId="0A3557DA" w14:textId="77777777" w:rsidR="00C37E87" w:rsidRDefault="00C37E87" w:rsidP="00AC73D2">
      <w:pPr>
        <w:jc w:val="both"/>
      </w:pPr>
    </w:p>
    <w:p w14:paraId="3B77EE95" w14:textId="77777777" w:rsidR="00C37E87" w:rsidRDefault="00C37E87" w:rsidP="00AC73D2">
      <w:pPr>
        <w:jc w:val="both"/>
      </w:pPr>
      <w:r>
        <w:t>Por fim</w:t>
      </w:r>
      <w:r w:rsidRPr="00C37E87">
        <w:t>, conclamamos nossos governos nacionais e nossos parceiros internacionais a trabalhar conosco para projetar novos instrumentos financeiros públicos</w:t>
      </w:r>
      <w:r w:rsidR="00980448">
        <w:t>, e</w:t>
      </w:r>
      <w:r w:rsidRPr="00C37E87">
        <w:t xml:space="preserve"> que redirecionem o capital de</w:t>
      </w:r>
      <w:r w:rsidR="00980448">
        <w:t>stinado a</w:t>
      </w:r>
      <w:r w:rsidRPr="00C37E87">
        <w:t xml:space="preserve"> atividades destrutivas para uma nova economia florestal</w:t>
      </w:r>
      <w:r>
        <w:t>,</w:t>
      </w:r>
      <w:r w:rsidRPr="00C37E87">
        <w:t xml:space="preserve"> </w:t>
      </w:r>
      <w:r w:rsidR="00980448">
        <w:t>considerando a</w:t>
      </w:r>
      <w:r w:rsidRPr="00C37E87">
        <w:t xml:space="preserve"> necessidade premente de criar oportunidades significativas para nosso</w:t>
      </w:r>
      <w:r>
        <w:t>s</w:t>
      </w:r>
      <w:r w:rsidRPr="00C37E87">
        <w:t xml:space="preserve"> povo</w:t>
      </w:r>
      <w:r>
        <w:t>s</w:t>
      </w:r>
      <w:r w:rsidRPr="00C37E87">
        <w:t>.</w:t>
      </w:r>
    </w:p>
    <w:p w14:paraId="0308A04D" w14:textId="77777777" w:rsidR="00C37E87" w:rsidRDefault="00C37E87" w:rsidP="00AC73D2">
      <w:pPr>
        <w:jc w:val="both"/>
      </w:pPr>
    </w:p>
    <w:p w14:paraId="7CFA5919" w14:textId="77777777" w:rsidR="00C37E87" w:rsidRPr="00C37E87" w:rsidRDefault="00C37E87" w:rsidP="00AC73D2">
      <w:pPr>
        <w:jc w:val="both"/>
        <w:rPr>
          <w:b/>
        </w:rPr>
      </w:pPr>
      <w:r w:rsidRPr="00C37E87">
        <w:rPr>
          <w:b/>
        </w:rPr>
        <w:t>Governo e Políticas Públicas</w:t>
      </w:r>
    </w:p>
    <w:p w14:paraId="2B391DF4" w14:textId="77777777" w:rsidR="00C37E87" w:rsidRDefault="00C37E87" w:rsidP="00AC73D2">
      <w:pPr>
        <w:jc w:val="both"/>
      </w:pPr>
    </w:p>
    <w:p w14:paraId="493EEC96" w14:textId="77777777" w:rsidR="00C37E87" w:rsidRDefault="00980448" w:rsidP="00AC73D2">
      <w:pPr>
        <w:jc w:val="both"/>
      </w:pPr>
      <w:r>
        <w:t>Temos ciência de</w:t>
      </w:r>
      <w:r w:rsidR="00C37E87">
        <w:t xml:space="preserve"> que boa governança e políticas públicas duradouras ​​são a base de nossas estratégias jurisdicionais e planos de investimento. Muitos estados e províncias da </w:t>
      </w:r>
      <w:r w:rsidR="00C37E87" w:rsidRPr="00BD05EF">
        <w:t>GCF Task Force</w:t>
      </w:r>
      <w:r w:rsidR="00C37E87">
        <w:t xml:space="preserve"> estão revisando constantemente as </w:t>
      </w:r>
      <w:r w:rsidR="00C37E87" w:rsidRPr="003F2D8B">
        <w:t>leis existentes e adotando novas leis</w:t>
      </w:r>
      <w:r w:rsidR="00C37E87">
        <w:t>, políticas e programas para promover uma nova economia florestal.</w:t>
      </w:r>
    </w:p>
    <w:p w14:paraId="0E071342" w14:textId="77777777" w:rsidR="00C37E87" w:rsidRDefault="00C37E87" w:rsidP="00AC73D2">
      <w:pPr>
        <w:jc w:val="both"/>
      </w:pPr>
    </w:p>
    <w:p w14:paraId="407A7982" w14:textId="77777777" w:rsidR="00C37E87" w:rsidRDefault="00C37E87" w:rsidP="00AC73D2">
      <w:pPr>
        <w:jc w:val="both"/>
      </w:pPr>
      <w:r>
        <w:t xml:space="preserve">Acreditamos que precisamos defender as áreas protegidas existentes, incluindo territórios indígenas, e explorar alternativas inovadoras contra o desmatamento ilegal das florestas. As pessoas que vivem dentro dessas florestas dependem </w:t>
      </w:r>
      <w:r w:rsidR="000A52BD">
        <w:t xml:space="preserve">de </w:t>
      </w:r>
      <w:r>
        <w:t>que os governos fiquem ao lado delas e usem as ferramentas de regulação de comando</w:t>
      </w:r>
      <w:r w:rsidR="00211E93">
        <w:t>,</w:t>
      </w:r>
      <w:r>
        <w:t xml:space="preserve"> </w:t>
      </w:r>
      <w:r>
        <w:lastRenderedPageBreak/>
        <w:t xml:space="preserve">controle e fiscalização </w:t>
      </w:r>
      <w:r w:rsidR="00211E93">
        <w:t>consistente</w:t>
      </w:r>
      <w:r>
        <w:t xml:space="preserve"> para proteger as florestas e criar o espaço e a segurança necessári</w:t>
      </w:r>
      <w:r w:rsidR="00211E93">
        <w:t>o</w:t>
      </w:r>
      <w:r>
        <w:t xml:space="preserve">s para que as comunidades construam seu próprio futuro e assegurem seus próprios meios </w:t>
      </w:r>
      <w:r w:rsidR="00211E93">
        <w:t xml:space="preserve">sustentáveis </w:t>
      </w:r>
      <w:r>
        <w:t>de subsistência.</w:t>
      </w:r>
    </w:p>
    <w:p w14:paraId="35944259" w14:textId="77777777" w:rsidR="00211E93" w:rsidRDefault="00211E93" w:rsidP="00AC73D2">
      <w:pPr>
        <w:jc w:val="both"/>
      </w:pPr>
    </w:p>
    <w:p w14:paraId="13C22D2C" w14:textId="77777777" w:rsidR="00211E93" w:rsidRDefault="00211E93" w:rsidP="00AC73D2">
      <w:pPr>
        <w:jc w:val="both"/>
      </w:pPr>
      <w:r>
        <w:t xml:space="preserve">Também percebemos que, assim como os governos, temos a responsabilidade de criar as condições favoráveis ​​e estruturas institucionais </w:t>
      </w:r>
      <w:r w:rsidR="000A52BD">
        <w:t>para promover</w:t>
      </w:r>
      <w:r>
        <w:t xml:space="preserve"> investimento e apoi</w:t>
      </w:r>
      <w:r w:rsidR="000A52BD">
        <w:t>o para</w:t>
      </w:r>
      <w:r>
        <w:t xml:space="preserve"> o desenvolvimento de novas bioeconomias baseadas em florestas. Continuaremos a trabalhar em leis, políticas e programas inovadores para fornecer segurança e transparência ao investimento, de forma a preencherem a lacuna entre investidores externos e nossos estados e províncias – lugares onde nascem as bioeconomias. Além disso, continuaremos a construir novas instituições público-privadas, </w:t>
      </w:r>
      <w:r w:rsidR="000A52BD">
        <w:t>permitindo que</w:t>
      </w:r>
      <w:r>
        <w:t xml:space="preserve"> nossos governos trabalharem com novos parceiros do setor privado para conservação e desenvolvimento.</w:t>
      </w:r>
    </w:p>
    <w:p w14:paraId="1B4BA67C" w14:textId="77777777" w:rsidR="00211E93" w:rsidRDefault="00211E93" w:rsidP="00AC73D2">
      <w:pPr>
        <w:jc w:val="both"/>
      </w:pPr>
    </w:p>
    <w:p w14:paraId="403EB10C" w14:textId="77777777" w:rsidR="00211E93" w:rsidRDefault="00211E93" w:rsidP="00AC73D2">
      <w:pPr>
        <w:jc w:val="both"/>
      </w:pPr>
      <w:r>
        <w:t xml:space="preserve">Ademais, continuaremos a revisar leis existentes e adotar novas leis, de forma a garantir que os compromissos que assumimos, como os Princípios Orientadores e os compromissos do Plano de Ação de Manaus, sejam incorporados às nossas leis e políticas estaduais e provinciais. Isso vai assegurar que nós, assim como </w:t>
      </w:r>
      <w:r w:rsidR="000A52BD">
        <w:t xml:space="preserve">os </w:t>
      </w:r>
      <w:r>
        <w:t>governos, não apenas sejamos responsabilizados, mas também criemos os processos necessários para promover a conservação das florestas e proteger os direitos territoriais.</w:t>
      </w:r>
    </w:p>
    <w:p w14:paraId="401AF692" w14:textId="77777777" w:rsidR="00211E93" w:rsidRDefault="00211E93" w:rsidP="00AC73D2">
      <w:pPr>
        <w:jc w:val="both"/>
      </w:pPr>
    </w:p>
    <w:p w14:paraId="65721761" w14:textId="77777777" w:rsidR="00211E93" w:rsidRDefault="00211E93" w:rsidP="00AC73D2">
      <w:pPr>
        <w:jc w:val="both"/>
      </w:pPr>
      <w:r>
        <w:t>E para concluir</w:t>
      </w:r>
      <w:r w:rsidRPr="00211E93">
        <w:t>, continuaremos trabalhando com nossos parceiros para ampliar a formação e o intercâmbio de nossos servidores e investir em suas carreiras</w:t>
      </w:r>
      <w:r>
        <w:t>,</w:t>
      </w:r>
      <w:r w:rsidRPr="00211E93">
        <w:t xml:space="preserve"> garanti</w:t>
      </w:r>
      <w:r>
        <w:t>ndo, assim,</w:t>
      </w:r>
      <w:r w:rsidRPr="00211E93">
        <w:t xml:space="preserve"> a continuidade dessa agenda e proporciona</w:t>
      </w:r>
      <w:r>
        <w:t>ndo</w:t>
      </w:r>
      <w:r w:rsidRPr="00211E93">
        <w:t xml:space="preserve"> estabilidade em todos os ciclos políticos. Também trabalharemos para </w:t>
      </w:r>
      <w:r w:rsidR="000A52BD">
        <w:t>mantermos o engajamento</w:t>
      </w:r>
      <w:r w:rsidRPr="00211E93">
        <w:t xml:space="preserve"> </w:t>
      </w:r>
      <w:r w:rsidR="000A52BD">
        <w:t>a</w:t>
      </w:r>
      <w:r w:rsidRPr="00211E93">
        <w:t>os nomeados políticos de alto nível em nossos governos</w:t>
      </w:r>
      <w:r>
        <w:t>, de forma a</w:t>
      </w:r>
      <w:r w:rsidRPr="00211E93">
        <w:t xml:space="preserve"> </w:t>
      </w:r>
      <w:r>
        <w:t>assegurar</w:t>
      </w:r>
      <w:r w:rsidRPr="00211E93">
        <w:t xml:space="preserve"> que eles continuem avançando nas metas da </w:t>
      </w:r>
      <w:r w:rsidRPr="00BD05EF">
        <w:t>GCF Task Force</w:t>
      </w:r>
      <w:r w:rsidRPr="00211E93">
        <w:t>.</w:t>
      </w:r>
    </w:p>
    <w:p w14:paraId="64F7C3FF" w14:textId="77777777" w:rsidR="00211E93" w:rsidRDefault="00211E93" w:rsidP="00AC73D2">
      <w:pPr>
        <w:jc w:val="both"/>
        <w:rPr>
          <w:b/>
        </w:rPr>
      </w:pPr>
    </w:p>
    <w:p w14:paraId="1026ECB9" w14:textId="77777777" w:rsidR="00211E93" w:rsidRPr="004F16A1" w:rsidRDefault="00211E93" w:rsidP="00AC73D2">
      <w:pPr>
        <w:ind w:left="360"/>
        <w:jc w:val="both"/>
        <w:rPr>
          <w:bCs/>
        </w:rPr>
      </w:pPr>
      <w:r w:rsidRPr="004F16A1">
        <w:rPr>
          <w:bCs/>
        </w:rPr>
        <w:t xml:space="preserve">* * </w:t>
      </w:r>
      <w:r>
        <w:rPr>
          <w:bCs/>
        </w:rPr>
        <w:t>*</w:t>
      </w:r>
    </w:p>
    <w:p w14:paraId="40543BF1" w14:textId="77777777" w:rsidR="00211E93" w:rsidRDefault="00211E93" w:rsidP="00AC73D2">
      <w:pPr>
        <w:jc w:val="both"/>
        <w:rPr>
          <w:bCs/>
        </w:rPr>
      </w:pPr>
    </w:p>
    <w:p w14:paraId="7A8C5202" w14:textId="77777777" w:rsidR="004803D4" w:rsidRDefault="004803D4" w:rsidP="00AC73D2">
      <w:pPr>
        <w:jc w:val="both"/>
      </w:pPr>
      <w:r>
        <w:t xml:space="preserve">Como a maior e mais antiga rede governamental subnacional do mundo dedicada à conservação florestal e ao desenvolvimento sustentável e com baixas emissões, sabemos que temos responsabilidades especiais no combate às mudanças climáticas, na proteção das florestas tropicais e na melhoria da subsistência de milhões de pessoas que vivem nos trópicos. O Plano de Ação de Manaus para uma Nova Economia Florestal demonstra nosso compromisso com esses fins e </w:t>
      </w:r>
      <w:r w:rsidR="000A52BD">
        <w:t xml:space="preserve">com </w:t>
      </w:r>
      <w:r>
        <w:t xml:space="preserve">nossa determinação em traduzir esses compromissos em ações. Junte-se a </w:t>
      </w:r>
      <w:r w:rsidRPr="000A52BD">
        <w:rPr>
          <w:color w:val="000000" w:themeColor="text1"/>
        </w:rPr>
        <w:t xml:space="preserve">nós na construção de uma </w:t>
      </w:r>
      <w:r>
        <w:t>nova economia florestal.</w:t>
      </w:r>
    </w:p>
    <w:p w14:paraId="7432FF2C" w14:textId="77777777" w:rsidR="004803D4" w:rsidRDefault="004803D4" w:rsidP="00AC73D2">
      <w:pPr>
        <w:jc w:val="both"/>
      </w:pPr>
    </w:p>
    <w:p w14:paraId="63744347" w14:textId="77777777" w:rsidR="004803D4" w:rsidRDefault="004803D4" w:rsidP="00AC73D2">
      <w:pPr>
        <w:jc w:val="both"/>
      </w:pPr>
    </w:p>
    <w:p w14:paraId="7E45E437" w14:textId="77777777" w:rsidR="00211E93" w:rsidRPr="004803D4" w:rsidRDefault="004803D4" w:rsidP="00AC73D2">
      <w:pPr>
        <w:jc w:val="both"/>
        <w:rPr>
          <w:b/>
        </w:rPr>
      </w:pPr>
      <w:r w:rsidRPr="004803D4">
        <w:rPr>
          <w:b/>
        </w:rPr>
        <w:t>Apêndices</w:t>
      </w:r>
    </w:p>
    <w:sectPr w:rsidR="00211E93" w:rsidRPr="004803D4" w:rsidSect="00257FE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CA"/>
    <w:rsid w:val="00063828"/>
    <w:rsid w:val="000A52BD"/>
    <w:rsid w:val="000B6604"/>
    <w:rsid w:val="0011275B"/>
    <w:rsid w:val="00163870"/>
    <w:rsid w:val="001B3D62"/>
    <w:rsid w:val="00211E93"/>
    <w:rsid w:val="00257FED"/>
    <w:rsid w:val="00295F83"/>
    <w:rsid w:val="00327CC6"/>
    <w:rsid w:val="00351040"/>
    <w:rsid w:val="003F2D8B"/>
    <w:rsid w:val="00421C08"/>
    <w:rsid w:val="00441B5D"/>
    <w:rsid w:val="004803D4"/>
    <w:rsid w:val="005A5019"/>
    <w:rsid w:val="0062479F"/>
    <w:rsid w:val="006A668D"/>
    <w:rsid w:val="006C6F61"/>
    <w:rsid w:val="006D0754"/>
    <w:rsid w:val="00793230"/>
    <w:rsid w:val="007F60F7"/>
    <w:rsid w:val="008E5E5B"/>
    <w:rsid w:val="00980448"/>
    <w:rsid w:val="009E7104"/>
    <w:rsid w:val="00AC73D2"/>
    <w:rsid w:val="00AD4007"/>
    <w:rsid w:val="00B24896"/>
    <w:rsid w:val="00B60CB6"/>
    <w:rsid w:val="00B940AD"/>
    <w:rsid w:val="00BA5CCF"/>
    <w:rsid w:val="00BD05EF"/>
    <w:rsid w:val="00C37E87"/>
    <w:rsid w:val="00C63652"/>
    <w:rsid w:val="00D716CA"/>
    <w:rsid w:val="00E271CE"/>
    <w:rsid w:val="00E61F18"/>
    <w:rsid w:val="00E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E5A4"/>
  <w15:chartTrackingRefBased/>
  <w15:docId w15:val="{162D4887-1947-D84D-877A-6684D48C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3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2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2777</Words>
  <Characters>15835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Alves, Ana B</cp:lastModifiedBy>
  <cp:revision>2</cp:revision>
  <cp:lastPrinted>2022-03-08T21:33:00Z</cp:lastPrinted>
  <dcterms:created xsi:type="dcterms:W3CDTF">2022-03-17T19:30:00Z</dcterms:created>
  <dcterms:modified xsi:type="dcterms:W3CDTF">2022-03-17T19:30:00Z</dcterms:modified>
</cp:coreProperties>
</file>